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E44F8" w14:textId="77777777" w:rsidR="005B61EE" w:rsidRDefault="00577EDF" w:rsidP="005B61EE">
      <w:pPr>
        <w:spacing w:after="28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*Currently the Ocean Acidification model runs with the desktop version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Netlogo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6.0.  (Please bear with us as we continue converting this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Netlogo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simulation model to run on the Web-based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Netlogo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 It will run in the web-based version, but without one of the data tracking displays.)</w:t>
      </w:r>
    </w:p>
    <w:p w14:paraId="77DFAAF4" w14:textId="77777777" w:rsidR="005B61EE" w:rsidRDefault="00E101D5" w:rsidP="005B61EE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must first open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NetLogo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(the web version) on your computer before opening the Ocean Acidification Model file.  You may also use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Netlogo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6.0 by downloading the application to your desktop. Follow the instructions and prompts on the </w:t>
      </w:r>
      <w:hyperlink r:id="rId8"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NetLogo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website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The program is free, but registration is necessary.  </w:t>
      </w:r>
    </w:p>
    <w:p w14:paraId="2D8EFBEE" w14:textId="5AAE41D5" w:rsidR="00AC6B05" w:rsidRPr="005B61EE" w:rsidRDefault="00E101D5" w:rsidP="005B61EE">
      <w:pPr>
        <w:spacing w:after="280" w:line="240" w:lineRule="auto"/>
        <w:rPr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To begin using the Ocean Acidification simulation model follow the instructions below:</w:t>
      </w:r>
    </w:p>
    <w:p w14:paraId="6163A0B7" w14:textId="77777777" w:rsidR="00AC6B05" w:rsidRDefault="00E101D5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Download this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Ocean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Acidification.nlogo</w:t>
        </w:r>
        <w:proofErr w:type="spellEnd"/>
      </w:hyperlink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file by right clicking the link and selecting "Save As” or “Download As."  Save it to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NetLogo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folder on your Desktop or in the Model</w:t>
      </w:r>
      <w:r>
        <w:rPr>
          <w:rFonts w:ascii="Times New Roman" w:eastAsia="Times New Roman" w:hAnsi="Times New Roman" w:cs="Times New Roman"/>
          <w:sz w:val="24"/>
          <w:szCs w:val="24"/>
        </w:rPr>
        <w:t>s subfolder. Or Students can access the saved file from a public folder where the teacher placed it.</w:t>
      </w:r>
    </w:p>
    <w:p w14:paraId="461982B8" w14:textId="77777777" w:rsidR="00AC6B05" w:rsidRDefault="00E101D5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 back to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Netlogo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website link. Click on “Go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Netlogo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Web” </w:t>
      </w:r>
    </w:p>
    <w:p w14:paraId="5BB89872" w14:textId="77777777" w:rsidR="00AC6B05" w:rsidRDefault="00E101D5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the window opens click on “Choose File” (upper right corner)</w:t>
      </w:r>
    </w:p>
    <w:p w14:paraId="53BD31D1" w14:textId="77777777" w:rsidR="00AC6B05" w:rsidRDefault="00E101D5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Browse in the folder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find the file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Ocean_Acidification.nlogo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2D080D" w14:textId="77777777" w:rsidR="00AC6B05" w:rsidRDefault="00E101D5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 the file and click the “Choose” button at bottom of the page.</w:t>
      </w:r>
    </w:p>
    <w:p w14:paraId="069AAE7F" w14:textId="77777777" w:rsidR="00AC6B05" w:rsidRDefault="00E101D5">
      <w:pPr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Once the model is open click the “Set up” button on the right. The screen should now show red, blue and black colors in the center window (the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colors represent the photic and aphotic zones and the ocean bottom). </w:t>
      </w:r>
    </w:p>
    <w:p w14:paraId="7724F475" w14:textId="77777777" w:rsidR="00AC6B05" w:rsidRDefault="00E101D5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Follow the instructions on the student worksheet to use the model.</w:t>
      </w:r>
    </w:p>
    <w:p w14:paraId="5FC320CA" w14:textId="77777777" w:rsidR="00AC6B05" w:rsidRDefault="00E101D5">
      <w:pPr>
        <w:numPr>
          <w:ilvl w:val="2"/>
          <w:numId w:val="1"/>
        </w:numPr>
        <w:spacing w:after="28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more details about the model, you can click the “Model Info” tab at the bottom.</w:t>
      </w:r>
    </w:p>
    <w:p w14:paraId="5BCDE1FD" w14:textId="77777777" w:rsidR="00AC6B05" w:rsidRDefault="00AC6B05"/>
    <w:sectPr w:rsidR="00AC6B05">
      <w:headerReference w:type="default" r:id="rId11"/>
      <w:footerReference w:type="defaul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D94E7" w14:textId="77777777" w:rsidR="00E101D5" w:rsidRDefault="00E101D5">
      <w:pPr>
        <w:spacing w:line="240" w:lineRule="auto"/>
      </w:pPr>
      <w:r>
        <w:separator/>
      </w:r>
    </w:p>
  </w:endnote>
  <w:endnote w:type="continuationSeparator" w:id="0">
    <w:p w14:paraId="179681E1" w14:textId="77777777" w:rsidR="00E101D5" w:rsidRDefault="00E10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DCCDC" w14:textId="77777777" w:rsidR="00577EDF" w:rsidRPr="00EC1F38" w:rsidRDefault="00577EDF" w:rsidP="00577EDF">
    <w:pPr>
      <w:pStyle w:val="Footer"/>
      <w:rPr>
        <w:noProof/>
        <w:sz w:val="20"/>
        <w:szCs w:val="20"/>
      </w:rPr>
    </w:pPr>
    <w:r w:rsidRPr="007F3A9F">
      <w:rPr>
        <w:noProof/>
      </w:rPr>
      <w:drawing>
        <wp:anchor distT="0" distB="0" distL="114300" distR="114300" simplePos="0" relativeHeight="251659264" behindDoc="1" locked="0" layoutInCell="1" allowOverlap="1" wp14:anchorId="0DEB1400" wp14:editId="0E6B087D">
          <wp:simplePos x="0" y="0"/>
          <wp:positionH relativeFrom="column">
            <wp:posOffset>4752340</wp:posOffset>
          </wp:positionH>
          <wp:positionV relativeFrom="paragraph">
            <wp:posOffset>-330200</wp:posOffset>
          </wp:positionV>
          <wp:extent cx="1387475" cy="523875"/>
          <wp:effectExtent l="0" t="0" r="0" b="0"/>
          <wp:wrapTight wrapText="bothSides">
            <wp:wrapPolygon edited="0">
              <wp:start x="0" y="0"/>
              <wp:lineTo x="0" y="21207"/>
              <wp:lineTo x="21353" y="21207"/>
              <wp:lineTo x="213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stemsEducationLogo_New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47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sz w:val="20"/>
        <w:szCs w:val="20"/>
      </w:rPr>
      <w:t>Ocean Acidification: A Systems Approach to a Global Problem</w:t>
    </w:r>
    <w:r w:rsidRPr="00073CFB">
      <w:rPr>
        <w:noProof/>
        <w:sz w:val="20"/>
        <w:szCs w:val="20"/>
      </w:rPr>
      <w:t xml:space="preserve">  </w:t>
    </w:r>
    <w:r w:rsidRPr="00073CFB">
      <w:rPr>
        <w:rFonts w:cstheme="minorHAnsi"/>
        <w:noProof/>
        <w:sz w:val="20"/>
        <w:szCs w:val="20"/>
      </w:rPr>
      <w:t>І</w:t>
    </w:r>
    <w:r w:rsidRPr="00073CFB">
      <w:rPr>
        <w:noProof/>
        <w:sz w:val="20"/>
        <w:szCs w:val="20"/>
      </w:rPr>
      <w:t xml:space="preserve">  Lesson </w:t>
    </w:r>
    <w:r>
      <w:rPr>
        <w:noProof/>
        <w:sz w:val="20"/>
        <w:szCs w:val="20"/>
      </w:rPr>
      <w:t>6</w:t>
    </w:r>
  </w:p>
  <w:p w14:paraId="12F8E2D3" w14:textId="77777777" w:rsidR="00577EDF" w:rsidRDefault="00577ED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BA01E" w14:textId="77777777" w:rsidR="00E101D5" w:rsidRDefault="00E101D5">
      <w:pPr>
        <w:spacing w:line="240" w:lineRule="auto"/>
      </w:pPr>
      <w:r>
        <w:separator/>
      </w:r>
    </w:p>
  </w:footnote>
  <w:footnote w:type="continuationSeparator" w:id="0">
    <w:p w14:paraId="18D16EDE" w14:textId="77777777" w:rsidR="00E101D5" w:rsidRDefault="00E101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A1E9C" w14:textId="77777777" w:rsidR="00AC6B05" w:rsidRDefault="00AC6B05">
    <w:pPr>
      <w:spacing w:line="240" w:lineRule="auto"/>
      <w:rPr>
        <w:sz w:val="24"/>
        <w:szCs w:val="24"/>
      </w:rPr>
    </w:pPr>
  </w:p>
  <w:p w14:paraId="39C53E7C" w14:textId="77777777" w:rsidR="00AC6B05" w:rsidRDefault="00AC6B05">
    <w:pPr>
      <w:spacing w:line="240" w:lineRule="auto"/>
      <w:rPr>
        <w:sz w:val="24"/>
        <w:szCs w:val="24"/>
      </w:rPr>
    </w:pPr>
  </w:p>
  <w:p w14:paraId="5EFADF88" w14:textId="38DC39AE" w:rsidR="00AC6B05" w:rsidRPr="00577EDF" w:rsidRDefault="00E101D5">
    <w:pPr>
      <w:spacing w:line="240" w:lineRule="auto"/>
      <w:rPr>
        <w:b/>
        <w:bCs/>
        <w:sz w:val="24"/>
        <w:szCs w:val="24"/>
      </w:rPr>
    </w:pPr>
    <w:r w:rsidRPr="00577EDF">
      <w:rPr>
        <w:b/>
        <w:bCs/>
        <w:sz w:val="24"/>
        <w:szCs w:val="24"/>
      </w:rPr>
      <w:t xml:space="preserve">Instructions </w:t>
    </w:r>
    <w:hyperlink r:id="rId1">
      <w:r w:rsidRPr="00577EDF">
        <w:rPr>
          <w:b/>
          <w:bCs/>
          <w:color w:val="1155CC"/>
          <w:sz w:val="24"/>
          <w:szCs w:val="24"/>
          <w:u w:val="single"/>
        </w:rPr>
        <w:t>D</w:t>
      </w:r>
    </w:hyperlink>
    <w:hyperlink r:id="rId2">
      <w:r w:rsidR="005B61EE">
        <w:rPr>
          <w:b/>
          <w:bCs/>
          <w:color w:val="1155CC"/>
          <w:sz w:val="24"/>
          <w:szCs w:val="24"/>
          <w:u w:val="single"/>
        </w:rPr>
        <w:t>ownload</w:t>
      </w:r>
      <w:r w:rsidRPr="00577EDF">
        <w:rPr>
          <w:b/>
          <w:bCs/>
          <w:color w:val="1155CC"/>
          <w:sz w:val="24"/>
          <w:szCs w:val="24"/>
          <w:u w:val="single"/>
        </w:rPr>
        <w:t xml:space="preserve"> </w:t>
      </w:r>
      <w:proofErr w:type="spellStart"/>
      <w:r w:rsidRPr="00577EDF">
        <w:rPr>
          <w:b/>
          <w:bCs/>
          <w:color w:val="1155CC"/>
          <w:sz w:val="24"/>
          <w:szCs w:val="24"/>
          <w:u w:val="single"/>
        </w:rPr>
        <w:t>NetLogo</w:t>
      </w:r>
      <w:proofErr w:type="spellEnd"/>
    </w:hyperlink>
    <w:r w:rsidR="005B61EE">
      <w:rPr>
        <w:b/>
        <w:bCs/>
        <w:sz w:val="24"/>
        <w:szCs w:val="24"/>
      </w:rPr>
      <w:t xml:space="preserve"> and open the </w:t>
    </w:r>
    <w:r w:rsidR="00577EDF" w:rsidRPr="00577EDF">
      <w:rPr>
        <w:b/>
        <w:bCs/>
        <w:sz w:val="24"/>
        <w:szCs w:val="24"/>
      </w:rPr>
      <w:t>Ocean Acidification Model</w:t>
    </w:r>
    <w:r w:rsidRPr="00577EDF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7592"/>
    <w:multiLevelType w:val="multilevel"/>
    <w:tmpl w:val="7274379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C6B05"/>
    <w:rsid w:val="00577EDF"/>
    <w:rsid w:val="005B61EE"/>
    <w:rsid w:val="006C7D3E"/>
    <w:rsid w:val="00AC6B05"/>
    <w:rsid w:val="00E1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6E4B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77E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EDF"/>
  </w:style>
  <w:style w:type="paragraph" w:styleId="Footer">
    <w:name w:val="footer"/>
    <w:basedOn w:val="Normal"/>
    <w:link w:val="FooterChar"/>
    <w:uiPriority w:val="99"/>
    <w:unhideWhenUsed/>
    <w:rsid w:val="00577E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ccl.northwestern.edu/netlogo/index.shtml" TargetMode="External"/><Relationship Id="rId8" Type="http://schemas.openxmlformats.org/officeDocument/2006/relationships/hyperlink" Target="https://ccl.northwestern.edu/netlogo/" TargetMode="External"/><Relationship Id="rId9" Type="http://schemas.openxmlformats.org/officeDocument/2006/relationships/hyperlink" Target="https://drive.google.com/open?id=1xgyQXxyhuAcy5jsV3DwaPmahV9gzqaMs" TargetMode="External"/><Relationship Id="rId10" Type="http://schemas.openxmlformats.org/officeDocument/2006/relationships/hyperlink" Target="https://drive.google.com/open?id=1xgyQXxyhuAcy5jsV3DwaPmahV9gzqaM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ccl.northwestern.edu/netlogo/index.shtml" TargetMode="External"/><Relationship Id="rId2" Type="http://schemas.openxmlformats.org/officeDocument/2006/relationships/hyperlink" Target="http://ccl.northwestern.edu/netlogo/index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1599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2018-03-22T18:50:00Z</dcterms:created>
  <dcterms:modified xsi:type="dcterms:W3CDTF">2018-03-22T18:55:00Z</dcterms:modified>
</cp:coreProperties>
</file>