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21D" w:rsidRPr="00CF602F" w:rsidRDefault="007F521D" w:rsidP="00DF6916">
      <w:pPr>
        <w:rPr>
          <w:rFonts w:ascii="Arial Bold" w:hAnsi="Arial Bold"/>
          <w:b/>
          <w:sz w:val="28"/>
        </w:rPr>
      </w:pPr>
      <w:r w:rsidRPr="00CF602F">
        <w:rPr>
          <w:rFonts w:ascii="Arial Bold" w:hAnsi="Arial Bold"/>
          <w:b/>
          <w:sz w:val="32"/>
        </w:rPr>
        <w:t xml:space="preserve">THE 5 E Format </w:t>
      </w:r>
      <w:r w:rsidRPr="00CF602F">
        <w:rPr>
          <w:rFonts w:ascii="Arial Bold" w:hAnsi="Arial Bold"/>
          <w:b/>
          <w:sz w:val="28"/>
        </w:rPr>
        <w:t>(BSCS Science: An Inquiry Approach)</w:t>
      </w:r>
    </w:p>
    <w:p w:rsidR="007F521D" w:rsidRPr="000B1F2A" w:rsidRDefault="001F139E" w:rsidP="000B1F2A">
      <w:hyperlink r:id="rId8" w:history="1">
        <w:r w:rsidR="007F521D" w:rsidRPr="000B1F2A">
          <w:rPr>
            <w:rStyle w:val="Hyperlink"/>
          </w:rPr>
          <w:t>http://www.bscs.org/bscs-5e-instructional-model</w:t>
        </w:r>
      </w:hyperlink>
    </w:p>
    <w:p w:rsidR="007F521D" w:rsidRDefault="000B1F2A" w:rsidP="000B1F2A">
      <w:pPr>
        <w:pStyle w:val="ListParagraph"/>
        <w:numPr>
          <w:ilvl w:val="0"/>
          <w:numId w:val="15"/>
        </w:numPr>
      </w:pPr>
      <w:r>
        <w:t>Engagement – stu</w:t>
      </w:r>
      <w:r w:rsidR="007F521D" w:rsidRPr="000B1F2A">
        <w:t>dents’ prior knowledge accessed</w:t>
      </w:r>
      <w:r>
        <w:t xml:space="preserve"> and interest engaged in the </w:t>
      </w:r>
      <w:r w:rsidR="007F521D" w:rsidRPr="000B1F2A">
        <w:t>phenomenon</w:t>
      </w:r>
      <w:r w:rsidR="006D0411" w:rsidRPr="000B1F2A">
        <w:t>.</w:t>
      </w:r>
    </w:p>
    <w:p w:rsidR="007F521D" w:rsidRDefault="000B1F2A" w:rsidP="000B1F2A">
      <w:pPr>
        <w:pStyle w:val="ListParagraph"/>
        <w:numPr>
          <w:ilvl w:val="0"/>
          <w:numId w:val="15"/>
        </w:numPr>
      </w:pPr>
      <w:r>
        <w:t>E</w:t>
      </w:r>
      <w:r w:rsidR="007F521D" w:rsidRPr="000B1F2A">
        <w:t xml:space="preserve">xploration </w:t>
      </w:r>
      <w:r>
        <w:t>– st</w:t>
      </w:r>
      <w:r w:rsidR="007F521D" w:rsidRPr="000B1F2A">
        <w:t>udents participate in an activity that facilitat</w:t>
      </w:r>
      <w:r w:rsidR="007F3944" w:rsidRPr="000B1F2A">
        <w:t>e</w:t>
      </w:r>
      <w:r w:rsidR="007F521D" w:rsidRPr="000B1F2A">
        <w:t>s conceptual change</w:t>
      </w:r>
      <w:r w:rsidR="006D0411" w:rsidRPr="000B1F2A">
        <w:t>.</w:t>
      </w:r>
    </w:p>
    <w:p w:rsidR="007F521D" w:rsidRDefault="000B1F2A" w:rsidP="000B1F2A">
      <w:pPr>
        <w:pStyle w:val="ListParagraph"/>
        <w:numPr>
          <w:ilvl w:val="0"/>
          <w:numId w:val="15"/>
        </w:numPr>
      </w:pPr>
      <w:r>
        <w:t>E</w:t>
      </w:r>
      <w:r w:rsidR="007F521D" w:rsidRPr="000B1F2A">
        <w:t xml:space="preserve">xplanation </w:t>
      </w:r>
      <w:r>
        <w:t>– s</w:t>
      </w:r>
      <w:r w:rsidR="007F521D" w:rsidRPr="000B1F2A">
        <w:t>tudents generate an explanation of the phenomenon</w:t>
      </w:r>
      <w:r w:rsidR="006D0411" w:rsidRPr="000B1F2A">
        <w:t>.</w:t>
      </w:r>
    </w:p>
    <w:p w:rsidR="007F521D" w:rsidRDefault="000B1F2A" w:rsidP="000B1F2A">
      <w:pPr>
        <w:pStyle w:val="ListParagraph"/>
        <w:numPr>
          <w:ilvl w:val="0"/>
          <w:numId w:val="15"/>
        </w:numPr>
      </w:pPr>
      <w:r>
        <w:t>E</w:t>
      </w:r>
      <w:r w:rsidR="007F521D" w:rsidRPr="000B1F2A">
        <w:t xml:space="preserve">laboration </w:t>
      </w:r>
      <w:r>
        <w:t>– s</w:t>
      </w:r>
      <w:r w:rsidR="007F521D" w:rsidRPr="000B1F2A">
        <w:t>tudents' understanding of the phenomenon challenged and deepened</w:t>
      </w:r>
      <w:r>
        <w:t xml:space="preserve"> through </w:t>
      </w:r>
      <w:r w:rsidR="007F521D" w:rsidRPr="000B1F2A">
        <w:t>new experiences</w:t>
      </w:r>
      <w:r w:rsidR="006D0411" w:rsidRPr="000B1F2A">
        <w:t>.</w:t>
      </w:r>
    </w:p>
    <w:p w:rsidR="007F521D" w:rsidRPr="000B1F2A" w:rsidRDefault="000B1F2A" w:rsidP="000B1F2A">
      <w:pPr>
        <w:pStyle w:val="ListParagraph"/>
        <w:numPr>
          <w:ilvl w:val="0"/>
          <w:numId w:val="15"/>
        </w:numPr>
      </w:pPr>
      <w:r>
        <w:t>E</w:t>
      </w:r>
      <w:r w:rsidR="007F521D" w:rsidRPr="000B1F2A">
        <w:t xml:space="preserve">valuation </w:t>
      </w:r>
      <w:r>
        <w:t>– s</w:t>
      </w:r>
      <w:r w:rsidR="007F521D" w:rsidRPr="000B1F2A">
        <w:t>tudents assess their understanding of the phenomenon</w:t>
      </w:r>
      <w:r w:rsidR="006D0411" w:rsidRPr="000B1F2A">
        <w:t>.</w:t>
      </w:r>
    </w:p>
    <w:p w:rsidR="007F521D" w:rsidRPr="007B48AD" w:rsidRDefault="007F521D" w:rsidP="007B48AD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70706"/>
        </w:rPr>
      </w:pPr>
    </w:p>
    <w:p w:rsidR="007F521D" w:rsidRPr="00CF602F" w:rsidRDefault="007F521D" w:rsidP="007B48AD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color w:val="070706"/>
        </w:rPr>
      </w:pPr>
      <w:r w:rsidRPr="00CF602F">
        <w:rPr>
          <w:rFonts w:ascii="ArialMT" w:hAnsi="ArialMT" w:cs="ArialMT"/>
          <w:b/>
          <w:color w:val="070706"/>
        </w:rPr>
        <w:t xml:space="preserve">ENGAGE  </w:t>
      </w:r>
    </w:p>
    <w:p w:rsidR="007F521D" w:rsidRPr="007B48AD" w:rsidRDefault="007F521D" w:rsidP="007B48AD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70706"/>
        </w:rPr>
      </w:pPr>
    </w:p>
    <w:p w:rsidR="007F521D" w:rsidRPr="007B48AD" w:rsidRDefault="007F521D" w:rsidP="007B48AD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70706"/>
        </w:rPr>
      </w:pPr>
      <w:r w:rsidRPr="007B48AD">
        <w:rPr>
          <w:rFonts w:ascii="ArialMT" w:hAnsi="ArialMT" w:cs="ArialMT"/>
          <w:color w:val="070706"/>
        </w:rPr>
        <w:tab/>
        <w:t>Introduction to Networks</w:t>
      </w:r>
      <w:r w:rsidRPr="007B48AD">
        <w:rPr>
          <w:rFonts w:ascii="ArialMT" w:hAnsi="ArialMT" w:cs="ArialMT"/>
          <w:color w:val="070706"/>
        </w:rPr>
        <w:tab/>
      </w:r>
      <w:r w:rsidRPr="007B48AD">
        <w:rPr>
          <w:rFonts w:ascii="ArialMT" w:hAnsi="ArialMT" w:cs="ArialMT"/>
          <w:color w:val="070706"/>
        </w:rPr>
        <w:tab/>
        <w:t>Cell Phone Activity</w:t>
      </w:r>
    </w:p>
    <w:p w:rsidR="00924346" w:rsidRDefault="007F521D" w:rsidP="007B48AD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70706"/>
        </w:rPr>
      </w:pPr>
      <w:r w:rsidRPr="007B48AD">
        <w:rPr>
          <w:rFonts w:ascii="ArialMT" w:hAnsi="ArialMT" w:cs="ArialMT"/>
          <w:color w:val="070706"/>
        </w:rPr>
        <w:tab/>
        <w:t>Lesson 1</w:t>
      </w:r>
      <w:r w:rsidRPr="007B48AD">
        <w:rPr>
          <w:rFonts w:ascii="ArialMT" w:hAnsi="ArialMT" w:cs="ArialMT"/>
          <w:color w:val="070706"/>
        </w:rPr>
        <w:tab/>
      </w:r>
      <w:r w:rsidRPr="007B48AD">
        <w:rPr>
          <w:rFonts w:ascii="ArialMT" w:hAnsi="ArialMT" w:cs="ArialMT"/>
          <w:color w:val="070706"/>
        </w:rPr>
        <w:tab/>
      </w:r>
      <w:r w:rsidRPr="007B48AD">
        <w:rPr>
          <w:rFonts w:ascii="ArialMT" w:hAnsi="ArialMT" w:cs="ArialMT"/>
          <w:color w:val="070706"/>
        </w:rPr>
        <w:tab/>
      </w:r>
      <w:r w:rsidRPr="007B48AD">
        <w:rPr>
          <w:rFonts w:ascii="ArialMT" w:hAnsi="ArialMT" w:cs="ArialMT"/>
          <w:color w:val="070706"/>
        </w:rPr>
        <w:tab/>
        <w:t>Article Readings</w:t>
      </w:r>
      <w:r w:rsidR="00924346">
        <w:rPr>
          <w:rFonts w:ascii="ArialMT" w:hAnsi="ArialMT" w:cs="ArialMT"/>
          <w:color w:val="070706"/>
        </w:rPr>
        <w:t xml:space="preserve"> and development of case</w:t>
      </w:r>
    </w:p>
    <w:p w:rsidR="007F521D" w:rsidRPr="007B48AD" w:rsidRDefault="00924346" w:rsidP="007B48AD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70706"/>
        </w:rPr>
      </w:pPr>
      <w:r>
        <w:rPr>
          <w:rFonts w:ascii="ArialMT" w:hAnsi="ArialMT" w:cs="ArialMT"/>
          <w:color w:val="070706"/>
        </w:rPr>
        <w:tab/>
      </w:r>
      <w:r>
        <w:rPr>
          <w:rFonts w:ascii="ArialMT" w:hAnsi="ArialMT" w:cs="ArialMT"/>
          <w:color w:val="070706"/>
        </w:rPr>
        <w:tab/>
      </w:r>
      <w:r>
        <w:rPr>
          <w:rFonts w:ascii="ArialMT" w:hAnsi="ArialMT" w:cs="ArialMT"/>
          <w:color w:val="070706"/>
        </w:rPr>
        <w:tab/>
      </w:r>
      <w:r>
        <w:rPr>
          <w:rFonts w:ascii="ArialMT" w:hAnsi="ArialMT" w:cs="ArialMT"/>
          <w:color w:val="070706"/>
        </w:rPr>
        <w:tab/>
      </w:r>
      <w:r>
        <w:rPr>
          <w:rFonts w:ascii="ArialMT" w:hAnsi="ArialMT" w:cs="ArialMT"/>
          <w:color w:val="070706"/>
        </w:rPr>
        <w:tab/>
        <w:t xml:space="preserve">           </w:t>
      </w:r>
      <w:proofErr w:type="gramStart"/>
      <w:r w:rsidR="006D0411">
        <w:rPr>
          <w:rFonts w:ascii="ArialMT" w:hAnsi="ArialMT" w:cs="ArialMT"/>
          <w:color w:val="070706"/>
        </w:rPr>
        <w:t>s</w:t>
      </w:r>
      <w:r>
        <w:rPr>
          <w:rFonts w:ascii="ArialMT" w:hAnsi="ArialMT" w:cs="ArialMT"/>
          <w:color w:val="070706"/>
        </w:rPr>
        <w:t>tudy</w:t>
      </w:r>
      <w:proofErr w:type="gramEnd"/>
      <w:r w:rsidR="006D0411">
        <w:rPr>
          <w:rFonts w:ascii="ArialMT" w:hAnsi="ArialMT" w:cs="ArialMT"/>
          <w:color w:val="070706"/>
        </w:rPr>
        <w:t>, class concept map</w:t>
      </w:r>
    </w:p>
    <w:p w:rsidR="007F521D" w:rsidRPr="007B48AD" w:rsidRDefault="007F521D" w:rsidP="007B48AD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70706"/>
        </w:rPr>
      </w:pPr>
      <w:r w:rsidRPr="007B48AD">
        <w:rPr>
          <w:rFonts w:ascii="ArialMT" w:hAnsi="ArialMT" w:cs="ArialMT"/>
          <w:color w:val="070706"/>
        </w:rPr>
        <w:tab/>
      </w:r>
      <w:r w:rsidRPr="007B48AD">
        <w:rPr>
          <w:rFonts w:ascii="ArialMT" w:hAnsi="ArialMT" w:cs="ArialMT"/>
          <w:color w:val="070706"/>
        </w:rPr>
        <w:tab/>
      </w:r>
      <w:r w:rsidRPr="007B48AD">
        <w:rPr>
          <w:rFonts w:ascii="ArialMT" w:hAnsi="ArialMT" w:cs="ArialMT"/>
          <w:color w:val="070706"/>
        </w:rPr>
        <w:tab/>
      </w:r>
      <w:r w:rsidRPr="007B48AD">
        <w:rPr>
          <w:rFonts w:ascii="ArialMT" w:hAnsi="ArialMT" w:cs="ArialMT"/>
          <w:color w:val="070706"/>
        </w:rPr>
        <w:tab/>
      </w:r>
      <w:r w:rsidRPr="007B48AD">
        <w:rPr>
          <w:rFonts w:ascii="ArialMT" w:hAnsi="ArialMT" w:cs="ArialMT"/>
          <w:color w:val="070706"/>
        </w:rPr>
        <w:tab/>
      </w:r>
      <w:r w:rsidRPr="007B48AD">
        <w:rPr>
          <w:rFonts w:ascii="ArialMT" w:hAnsi="ArialMT" w:cs="ArialMT"/>
          <w:color w:val="070706"/>
        </w:rPr>
        <w:tab/>
        <w:t>Pretest</w:t>
      </w:r>
    </w:p>
    <w:p w:rsidR="007F521D" w:rsidRPr="00CF602F" w:rsidRDefault="007F521D" w:rsidP="007B48AD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color w:val="070706"/>
        </w:rPr>
      </w:pPr>
      <w:r w:rsidRPr="00CF602F">
        <w:rPr>
          <w:rFonts w:ascii="ArialMT" w:hAnsi="ArialMT" w:cs="ArialMT"/>
          <w:b/>
          <w:color w:val="070706"/>
        </w:rPr>
        <w:t>EXPLORE</w:t>
      </w:r>
    </w:p>
    <w:p w:rsidR="007F521D" w:rsidRPr="007B48AD" w:rsidRDefault="007F521D" w:rsidP="007B48AD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70706"/>
        </w:rPr>
      </w:pPr>
    </w:p>
    <w:p w:rsidR="007F521D" w:rsidRPr="007B48AD" w:rsidRDefault="007F521D" w:rsidP="007B48AD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70706"/>
        </w:rPr>
      </w:pPr>
      <w:r w:rsidRPr="007B48AD">
        <w:rPr>
          <w:rFonts w:ascii="ArialMT" w:hAnsi="ArialMT" w:cs="ArialMT"/>
          <w:color w:val="070706"/>
        </w:rPr>
        <w:tab/>
        <w:t>Lesson 2</w:t>
      </w:r>
      <w:r w:rsidRPr="007B48AD">
        <w:rPr>
          <w:rFonts w:ascii="ArialMT" w:hAnsi="ArialMT" w:cs="ArialMT"/>
          <w:color w:val="070706"/>
        </w:rPr>
        <w:tab/>
      </w:r>
      <w:r w:rsidRPr="007B48AD">
        <w:rPr>
          <w:rFonts w:ascii="ArialMT" w:hAnsi="ArialMT" w:cs="ArialMT"/>
          <w:color w:val="070706"/>
        </w:rPr>
        <w:tab/>
      </w:r>
      <w:r w:rsidRPr="007B48AD">
        <w:rPr>
          <w:rFonts w:ascii="ArialMT" w:hAnsi="ArialMT" w:cs="ArialMT"/>
          <w:color w:val="070706"/>
        </w:rPr>
        <w:tab/>
      </w:r>
      <w:r w:rsidRPr="007B48AD">
        <w:rPr>
          <w:rFonts w:ascii="ArialMT" w:hAnsi="ArialMT" w:cs="ArialMT"/>
          <w:color w:val="070706"/>
        </w:rPr>
        <w:tab/>
        <w:t>CO</w:t>
      </w:r>
      <w:r w:rsidRPr="007B48AD">
        <w:rPr>
          <w:rFonts w:ascii="ArialMT" w:hAnsi="ArialMT" w:cs="ArialMT"/>
          <w:color w:val="070706"/>
          <w:vertAlign w:val="subscript"/>
        </w:rPr>
        <w:t>2</w:t>
      </w:r>
      <w:r w:rsidRPr="007B48AD">
        <w:rPr>
          <w:rFonts w:ascii="ArialMT" w:hAnsi="ArialMT" w:cs="ArialMT"/>
          <w:color w:val="070706"/>
        </w:rPr>
        <w:t xml:space="preserve"> Laboratory Investigations</w:t>
      </w:r>
    </w:p>
    <w:p w:rsidR="007F521D" w:rsidRPr="007B48AD" w:rsidRDefault="007F521D" w:rsidP="007B48AD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70706"/>
        </w:rPr>
      </w:pPr>
      <w:r w:rsidRPr="007B48AD">
        <w:rPr>
          <w:rFonts w:ascii="ArialMT" w:hAnsi="ArialMT" w:cs="ArialMT"/>
          <w:color w:val="070706"/>
        </w:rPr>
        <w:tab/>
      </w:r>
      <w:r w:rsidRPr="007B48AD">
        <w:rPr>
          <w:rFonts w:ascii="ArialMT" w:hAnsi="ArialMT" w:cs="ArialMT"/>
          <w:color w:val="070706"/>
        </w:rPr>
        <w:tab/>
      </w:r>
      <w:r w:rsidRPr="007B48AD">
        <w:rPr>
          <w:rFonts w:ascii="ArialMT" w:hAnsi="ArialMT" w:cs="ArialMT"/>
          <w:color w:val="070706"/>
        </w:rPr>
        <w:tab/>
      </w:r>
      <w:r w:rsidRPr="007B48AD">
        <w:rPr>
          <w:rFonts w:ascii="ArialMT" w:hAnsi="ArialMT" w:cs="ArialMT"/>
          <w:color w:val="070706"/>
        </w:rPr>
        <w:tab/>
      </w:r>
      <w:r w:rsidRPr="007B48AD">
        <w:rPr>
          <w:rFonts w:ascii="ArialMT" w:hAnsi="ArialMT" w:cs="ArialMT"/>
          <w:color w:val="070706"/>
        </w:rPr>
        <w:tab/>
      </w:r>
      <w:r w:rsidRPr="007B48AD">
        <w:rPr>
          <w:rFonts w:ascii="ArialMT" w:hAnsi="ArialMT" w:cs="ArialMT"/>
          <w:color w:val="070706"/>
        </w:rPr>
        <w:tab/>
      </w:r>
      <w:proofErr w:type="gramStart"/>
      <w:r w:rsidRPr="007B48AD">
        <w:rPr>
          <w:rFonts w:ascii="ArialMT" w:hAnsi="ArialMT" w:cs="ArialMT"/>
          <w:color w:val="070706"/>
        </w:rPr>
        <w:t>pH</w:t>
      </w:r>
      <w:proofErr w:type="gramEnd"/>
      <w:r w:rsidRPr="007B48AD">
        <w:rPr>
          <w:rFonts w:ascii="ArialMT" w:hAnsi="ArialMT" w:cs="ArialMT"/>
          <w:color w:val="070706"/>
        </w:rPr>
        <w:t xml:space="preserve"> Laboratory Investigations</w:t>
      </w:r>
    </w:p>
    <w:p w:rsidR="007F521D" w:rsidRPr="007B48AD" w:rsidRDefault="007F521D" w:rsidP="007B48AD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70706"/>
        </w:rPr>
      </w:pPr>
    </w:p>
    <w:p w:rsidR="007F521D" w:rsidRPr="007B48AD" w:rsidRDefault="007F521D" w:rsidP="007B48AD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70706"/>
        </w:rPr>
      </w:pPr>
      <w:r w:rsidRPr="007B48AD">
        <w:rPr>
          <w:rFonts w:ascii="ArialMT" w:hAnsi="ArialMT" w:cs="ArialMT"/>
          <w:color w:val="070706"/>
        </w:rPr>
        <w:tab/>
        <w:t>Lesson 4 &amp; 5</w:t>
      </w:r>
      <w:r w:rsidRPr="007B48AD">
        <w:rPr>
          <w:rFonts w:ascii="ArialMT" w:hAnsi="ArialMT" w:cs="ArialMT"/>
          <w:color w:val="070706"/>
        </w:rPr>
        <w:tab/>
      </w:r>
      <w:r w:rsidRPr="007B48AD">
        <w:rPr>
          <w:rFonts w:ascii="ArialMT" w:hAnsi="ArialMT" w:cs="ArialMT"/>
          <w:color w:val="070706"/>
        </w:rPr>
        <w:tab/>
      </w:r>
      <w:r w:rsidRPr="007B48AD">
        <w:rPr>
          <w:rFonts w:ascii="ArialMT" w:hAnsi="ArialMT" w:cs="ArialMT"/>
          <w:color w:val="070706"/>
        </w:rPr>
        <w:tab/>
        <w:t>Experimental Design and Investigations of</w:t>
      </w:r>
    </w:p>
    <w:p w:rsidR="007F521D" w:rsidRPr="007B48AD" w:rsidRDefault="007F521D" w:rsidP="007B48AD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70706"/>
        </w:rPr>
      </w:pPr>
      <w:r w:rsidRPr="007B48AD">
        <w:rPr>
          <w:rFonts w:ascii="ArialMT" w:hAnsi="ArialMT" w:cs="ArialMT"/>
          <w:color w:val="070706"/>
        </w:rPr>
        <w:tab/>
      </w:r>
      <w:r w:rsidRPr="007B48AD">
        <w:rPr>
          <w:rFonts w:ascii="ArialMT" w:hAnsi="ArialMT" w:cs="ArialMT"/>
          <w:color w:val="070706"/>
        </w:rPr>
        <w:tab/>
      </w:r>
      <w:r w:rsidRPr="007B48AD">
        <w:rPr>
          <w:rFonts w:ascii="ArialMT" w:hAnsi="ArialMT" w:cs="ArialMT"/>
          <w:color w:val="070706"/>
        </w:rPr>
        <w:tab/>
      </w:r>
      <w:r w:rsidRPr="007B48AD">
        <w:rPr>
          <w:rFonts w:ascii="ArialMT" w:hAnsi="ArialMT" w:cs="ArialMT"/>
          <w:color w:val="070706"/>
        </w:rPr>
        <w:tab/>
      </w:r>
      <w:r w:rsidRPr="007B48AD">
        <w:rPr>
          <w:rFonts w:ascii="ArialMT" w:hAnsi="ArialMT" w:cs="ArialMT"/>
          <w:color w:val="070706"/>
        </w:rPr>
        <w:tab/>
      </w:r>
      <w:r w:rsidRPr="007B48AD">
        <w:rPr>
          <w:rFonts w:ascii="ArialMT" w:hAnsi="ArialMT" w:cs="ArialMT"/>
          <w:color w:val="070706"/>
        </w:rPr>
        <w:tab/>
        <w:t>Environmental Changes on Living Systems</w:t>
      </w:r>
    </w:p>
    <w:p w:rsidR="007F521D" w:rsidRPr="00CF602F" w:rsidRDefault="007F521D" w:rsidP="007B48AD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color w:val="070706"/>
        </w:rPr>
      </w:pPr>
      <w:r w:rsidRPr="00CF602F">
        <w:rPr>
          <w:rFonts w:ascii="ArialMT" w:hAnsi="ArialMT" w:cs="ArialMT"/>
          <w:b/>
          <w:color w:val="070706"/>
        </w:rPr>
        <w:t>EXPLAIN</w:t>
      </w:r>
    </w:p>
    <w:p w:rsidR="007F521D" w:rsidRPr="007B48AD" w:rsidRDefault="007F521D" w:rsidP="007B48AD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70706"/>
        </w:rPr>
      </w:pPr>
    </w:p>
    <w:p w:rsidR="007F521D" w:rsidRPr="007B48AD" w:rsidRDefault="007F521D" w:rsidP="007B48AD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70706"/>
        </w:rPr>
      </w:pPr>
      <w:r w:rsidRPr="007B48AD">
        <w:rPr>
          <w:rFonts w:ascii="ArialMT" w:hAnsi="ArialMT" w:cs="ArialMT"/>
          <w:color w:val="070706"/>
        </w:rPr>
        <w:tab/>
        <w:t>Lesson 3</w:t>
      </w:r>
      <w:r w:rsidR="006D0411">
        <w:rPr>
          <w:rFonts w:ascii="ArialMT" w:hAnsi="ArialMT" w:cs="ArialMT"/>
          <w:color w:val="070706"/>
        </w:rPr>
        <w:t xml:space="preserve"> &amp; 5</w:t>
      </w:r>
      <w:r w:rsidRPr="007B48AD">
        <w:rPr>
          <w:rFonts w:ascii="ArialMT" w:hAnsi="ArialMT" w:cs="ArialMT"/>
          <w:color w:val="070706"/>
        </w:rPr>
        <w:t xml:space="preserve">    </w:t>
      </w:r>
      <w:r w:rsidRPr="007B48AD">
        <w:rPr>
          <w:rFonts w:ascii="ArialMT" w:hAnsi="ArialMT" w:cs="ArialMT"/>
          <w:color w:val="070706"/>
        </w:rPr>
        <w:tab/>
      </w:r>
      <w:r w:rsidRPr="007B48AD">
        <w:rPr>
          <w:rFonts w:ascii="ArialMT" w:hAnsi="ArialMT" w:cs="ArialMT"/>
          <w:color w:val="070706"/>
        </w:rPr>
        <w:tab/>
      </w:r>
      <w:r w:rsidRPr="007B48AD">
        <w:rPr>
          <w:rFonts w:ascii="ArialMT" w:hAnsi="ArialMT" w:cs="ArialMT"/>
          <w:color w:val="070706"/>
        </w:rPr>
        <w:tab/>
        <w:t xml:space="preserve">Carbon - Ocean Cycle </w:t>
      </w:r>
    </w:p>
    <w:p w:rsidR="007F521D" w:rsidRPr="007B48AD" w:rsidRDefault="007F521D" w:rsidP="007B48AD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70706"/>
        </w:rPr>
      </w:pPr>
      <w:r w:rsidRPr="007B48AD">
        <w:rPr>
          <w:rFonts w:ascii="ArialMT" w:hAnsi="ArialMT" w:cs="ArialMT"/>
          <w:color w:val="070706"/>
        </w:rPr>
        <w:tab/>
      </w:r>
      <w:r w:rsidRPr="007B48AD">
        <w:rPr>
          <w:rFonts w:ascii="ArialMT" w:hAnsi="ArialMT" w:cs="ArialMT"/>
          <w:color w:val="070706"/>
        </w:rPr>
        <w:tab/>
      </w:r>
      <w:r w:rsidRPr="007B48AD">
        <w:rPr>
          <w:rFonts w:ascii="ArialMT" w:hAnsi="ArialMT" w:cs="ArialMT"/>
          <w:color w:val="070706"/>
        </w:rPr>
        <w:tab/>
      </w:r>
      <w:r w:rsidRPr="007B48AD">
        <w:rPr>
          <w:rFonts w:ascii="ArialMT" w:hAnsi="ArialMT" w:cs="ArialMT"/>
          <w:color w:val="070706"/>
        </w:rPr>
        <w:tab/>
      </w:r>
      <w:r w:rsidRPr="007B48AD">
        <w:rPr>
          <w:rFonts w:ascii="ArialMT" w:hAnsi="ArialMT" w:cs="ArialMT"/>
          <w:color w:val="070706"/>
        </w:rPr>
        <w:tab/>
      </w:r>
      <w:r w:rsidRPr="007B48AD">
        <w:rPr>
          <w:rFonts w:ascii="ArialMT" w:hAnsi="ArialMT" w:cs="ArialMT"/>
          <w:color w:val="070706"/>
        </w:rPr>
        <w:tab/>
        <w:t>Computer Simulations</w:t>
      </w:r>
    </w:p>
    <w:p w:rsidR="007F521D" w:rsidRPr="007B48AD" w:rsidRDefault="007F521D" w:rsidP="007B48AD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70706"/>
        </w:rPr>
      </w:pPr>
      <w:r w:rsidRPr="007B48AD">
        <w:rPr>
          <w:rFonts w:ascii="ArialMT" w:hAnsi="ArialMT" w:cs="ArialMT"/>
          <w:color w:val="070706"/>
        </w:rPr>
        <w:tab/>
      </w:r>
      <w:r w:rsidRPr="007B48AD">
        <w:rPr>
          <w:rFonts w:ascii="ArialMT" w:hAnsi="ArialMT" w:cs="ArialMT"/>
          <w:color w:val="070706"/>
        </w:rPr>
        <w:tab/>
      </w:r>
      <w:r w:rsidRPr="007B48AD">
        <w:rPr>
          <w:rFonts w:ascii="ArialMT" w:hAnsi="ArialMT" w:cs="ArialMT"/>
          <w:color w:val="070706"/>
        </w:rPr>
        <w:tab/>
      </w:r>
      <w:r w:rsidRPr="007B48AD">
        <w:rPr>
          <w:rFonts w:ascii="ArialMT" w:hAnsi="ArialMT" w:cs="ArialMT"/>
          <w:color w:val="070706"/>
        </w:rPr>
        <w:tab/>
      </w:r>
      <w:r w:rsidRPr="007B48AD">
        <w:rPr>
          <w:rFonts w:ascii="ArialMT" w:hAnsi="ArialMT" w:cs="ArialMT"/>
          <w:color w:val="070706"/>
        </w:rPr>
        <w:tab/>
      </w:r>
      <w:r w:rsidRPr="007B48AD">
        <w:rPr>
          <w:rFonts w:ascii="ArialMT" w:hAnsi="ArialMT" w:cs="ArialMT"/>
          <w:color w:val="070706"/>
        </w:rPr>
        <w:tab/>
        <w:t>Marine Food Webs</w:t>
      </w:r>
    </w:p>
    <w:p w:rsidR="007F521D" w:rsidRPr="00CF602F" w:rsidRDefault="007F521D" w:rsidP="007B48AD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color w:val="070706"/>
        </w:rPr>
      </w:pPr>
      <w:r w:rsidRPr="00CF602F">
        <w:rPr>
          <w:rFonts w:ascii="ArialMT" w:hAnsi="ArialMT" w:cs="ArialMT"/>
          <w:b/>
          <w:color w:val="070706"/>
        </w:rPr>
        <w:t>ELABORATE</w:t>
      </w:r>
    </w:p>
    <w:p w:rsidR="007F521D" w:rsidRPr="007B48AD" w:rsidRDefault="007F521D" w:rsidP="007B48AD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70706"/>
        </w:rPr>
      </w:pPr>
    </w:p>
    <w:p w:rsidR="007F521D" w:rsidRPr="007B48AD" w:rsidRDefault="007F521D" w:rsidP="007B48AD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70706"/>
        </w:rPr>
      </w:pPr>
      <w:r w:rsidRPr="007B48AD">
        <w:rPr>
          <w:rFonts w:ascii="ArialMT" w:hAnsi="ArialMT" w:cs="ArialMT"/>
          <w:color w:val="070706"/>
        </w:rPr>
        <w:tab/>
        <w:t xml:space="preserve">Lesson 6 </w:t>
      </w:r>
      <w:r w:rsidRPr="007B48AD">
        <w:rPr>
          <w:rFonts w:ascii="ArialMT" w:hAnsi="ArialMT" w:cs="ArialMT"/>
          <w:color w:val="070706"/>
        </w:rPr>
        <w:tab/>
      </w:r>
      <w:r w:rsidRPr="007B48AD">
        <w:rPr>
          <w:rFonts w:ascii="ArialMT" w:hAnsi="ArialMT" w:cs="ArialMT"/>
          <w:color w:val="070706"/>
        </w:rPr>
        <w:tab/>
      </w:r>
      <w:r w:rsidRPr="007B48AD">
        <w:rPr>
          <w:rFonts w:ascii="ArialMT" w:hAnsi="ArialMT" w:cs="ArialMT"/>
          <w:color w:val="070706"/>
        </w:rPr>
        <w:tab/>
      </w:r>
      <w:r w:rsidRPr="007B48AD">
        <w:rPr>
          <w:rFonts w:ascii="ArialMT" w:hAnsi="ArialMT" w:cs="ArialMT"/>
          <w:color w:val="070706"/>
        </w:rPr>
        <w:tab/>
        <w:t>Mock Summit of Stakeholders</w:t>
      </w:r>
    </w:p>
    <w:p w:rsidR="007F521D" w:rsidRPr="007B48AD" w:rsidRDefault="007F521D" w:rsidP="007B48AD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70706"/>
        </w:rPr>
      </w:pPr>
      <w:r w:rsidRPr="007B48AD">
        <w:rPr>
          <w:rFonts w:ascii="ArialMT" w:hAnsi="ArialMT" w:cs="ArialMT"/>
          <w:color w:val="070706"/>
        </w:rPr>
        <w:tab/>
      </w:r>
      <w:r w:rsidRPr="007B48AD">
        <w:rPr>
          <w:rFonts w:ascii="ArialMT" w:hAnsi="ArialMT" w:cs="ArialMT"/>
          <w:color w:val="070706"/>
        </w:rPr>
        <w:tab/>
      </w:r>
      <w:r w:rsidRPr="007B48AD">
        <w:rPr>
          <w:rFonts w:ascii="ArialMT" w:hAnsi="ArialMT" w:cs="ArialMT"/>
          <w:color w:val="070706"/>
        </w:rPr>
        <w:tab/>
      </w:r>
      <w:r w:rsidRPr="007B48AD">
        <w:rPr>
          <w:rFonts w:ascii="ArialMT" w:hAnsi="ArialMT" w:cs="ArialMT"/>
          <w:color w:val="070706"/>
        </w:rPr>
        <w:tab/>
      </w:r>
      <w:r w:rsidRPr="007B48AD">
        <w:rPr>
          <w:rFonts w:ascii="ArialMT" w:hAnsi="ArialMT" w:cs="ArialMT"/>
          <w:color w:val="070706"/>
        </w:rPr>
        <w:tab/>
      </w:r>
      <w:r w:rsidRPr="007B48AD">
        <w:rPr>
          <w:rFonts w:ascii="ArialMT" w:hAnsi="ArialMT" w:cs="ArialMT"/>
          <w:color w:val="070706"/>
        </w:rPr>
        <w:tab/>
      </w:r>
    </w:p>
    <w:p w:rsidR="007F521D" w:rsidRPr="007B48AD" w:rsidRDefault="007F521D" w:rsidP="007B48AD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70706"/>
        </w:rPr>
      </w:pPr>
    </w:p>
    <w:p w:rsidR="006D0411" w:rsidRDefault="007F521D" w:rsidP="007B48AD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color w:val="070706"/>
        </w:rPr>
      </w:pPr>
      <w:r w:rsidRPr="00CF602F">
        <w:rPr>
          <w:rFonts w:ascii="ArialMT" w:hAnsi="ArialMT" w:cs="ArialMT"/>
          <w:b/>
          <w:color w:val="070706"/>
        </w:rPr>
        <w:t>EVALUATE</w:t>
      </w:r>
      <w:r w:rsidR="006D0411">
        <w:rPr>
          <w:rFonts w:ascii="ArialMT" w:hAnsi="ArialMT" w:cs="ArialMT"/>
          <w:b/>
          <w:color w:val="070706"/>
        </w:rPr>
        <w:t xml:space="preserve"> </w:t>
      </w:r>
    </w:p>
    <w:p w:rsidR="006D0411" w:rsidRDefault="006D0411" w:rsidP="007B48AD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color w:val="070706"/>
        </w:rPr>
      </w:pPr>
    </w:p>
    <w:p w:rsidR="006D0411" w:rsidRDefault="006D0411" w:rsidP="007B48AD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color w:val="070706"/>
        </w:rPr>
      </w:pPr>
      <w:r>
        <w:rPr>
          <w:rFonts w:ascii="ArialMT" w:hAnsi="ArialMT" w:cs="ArialMT"/>
          <w:b/>
          <w:color w:val="070706"/>
        </w:rPr>
        <w:tab/>
      </w:r>
      <w:r w:rsidRPr="006D0411">
        <w:rPr>
          <w:rFonts w:ascii="ArialMT" w:hAnsi="ArialMT" w:cs="ArialMT"/>
          <w:color w:val="070706"/>
        </w:rPr>
        <w:t>Lesson 6</w:t>
      </w:r>
      <w:r>
        <w:rPr>
          <w:rFonts w:ascii="ArialMT" w:hAnsi="ArialMT" w:cs="ArialMT"/>
          <w:b/>
          <w:color w:val="070706"/>
        </w:rPr>
        <w:tab/>
      </w:r>
      <w:r>
        <w:rPr>
          <w:rFonts w:ascii="ArialMT" w:hAnsi="ArialMT" w:cs="ArialMT"/>
          <w:b/>
          <w:color w:val="070706"/>
        </w:rPr>
        <w:tab/>
      </w:r>
      <w:r>
        <w:rPr>
          <w:rFonts w:ascii="ArialMT" w:hAnsi="ArialMT" w:cs="ArialMT"/>
          <w:b/>
          <w:color w:val="070706"/>
        </w:rPr>
        <w:tab/>
      </w:r>
      <w:r>
        <w:rPr>
          <w:rFonts w:ascii="ArialMT" w:hAnsi="ArialMT" w:cs="ArialMT"/>
          <w:b/>
          <w:color w:val="070706"/>
        </w:rPr>
        <w:tab/>
      </w:r>
      <w:r w:rsidRPr="007B48AD">
        <w:rPr>
          <w:rFonts w:ascii="ArialMT" w:hAnsi="ArialMT" w:cs="ArialMT"/>
          <w:color w:val="070706"/>
        </w:rPr>
        <w:t>Mock Summit of Stakeholders</w:t>
      </w:r>
      <w:r>
        <w:rPr>
          <w:rFonts w:ascii="ArialMT" w:hAnsi="ArialMT" w:cs="ArialMT"/>
          <w:color w:val="070706"/>
        </w:rPr>
        <w:t>, write to official</w:t>
      </w:r>
    </w:p>
    <w:p w:rsidR="006D0411" w:rsidRDefault="006D0411" w:rsidP="007B48AD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color w:val="070706"/>
        </w:rPr>
      </w:pPr>
      <w:r>
        <w:rPr>
          <w:rFonts w:ascii="ArialMT" w:hAnsi="ArialMT" w:cs="ArialMT"/>
          <w:b/>
          <w:color w:val="070706"/>
        </w:rPr>
        <w:tab/>
      </w:r>
      <w:r>
        <w:rPr>
          <w:rFonts w:ascii="ArialMT" w:hAnsi="ArialMT" w:cs="ArialMT"/>
          <w:b/>
          <w:color w:val="070706"/>
        </w:rPr>
        <w:tab/>
      </w:r>
      <w:r>
        <w:rPr>
          <w:rFonts w:ascii="ArialMT" w:hAnsi="ArialMT" w:cs="ArialMT"/>
          <w:b/>
          <w:color w:val="070706"/>
        </w:rPr>
        <w:tab/>
      </w:r>
      <w:r>
        <w:rPr>
          <w:rFonts w:ascii="ArialMT" w:hAnsi="ArialMT" w:cs="ArialMT"/>
          <w:b/>
          <w:color w:val="070706"/>
        </w:rPr>
        <w:tab/>
      </w:r>
      <w:r>
        <w:rPr>
          <w:rFonts w:ascii="ArialMT" w:hAnsi="ArialMT" w:cs="ArialMT"/>
          <w:b/>
          <w:color w:val="070706"/>
        </w:rPr>
        <w:tab/>
      </w:r>
      <w:r>
        <w:rPr>
          <w:rFonts w:ascii="ArialMT" w:hAnsi="ArialMT" w:cs="ArialMT"/>
          <w:b/>
          <w:color w:val="070706"/>
        </w:rPr>
        <w:tab/>
      </w:r>
      <w:r w:rsidRPr="007B48AD">
        <w:rPr>
          <w:rFonts w:ascii="ArialMT" w:hAnsi="ArialMT" w:cs="ArialMT"/>
          <w:color w:val="070706"/>
        </w:rPr>
        <w:t>Post Test</w:t>
      </w:r>
    </w:p>
    <w:p w:rsidR="006D0411" w:rsidRDefault="006D0411" w:rsidP="007B48AD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color w:val="070706"/>
        </w:rPr>
      </w:pPr>
    </w:p>
    <w:p w:rsidR="007F521D" w:rsidRPr="007B48AD" w:rsidRDefault="006D0411" w:rsidP="000B1F2A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spacing w:after="0" w:line="240" w:lineRule="auto"/>
        <w:ind w:left="4320" w:hanging="4320"/>
        <w:rPr>
          <w:rFonts w:ascii="ArialMT" w:hAnsi="ArialMT" w:cs="ArialMT"/>
          <w:color w:val="070706"/>
        </w:rPr>
      </w:pPr>
      <w:r>
        <w:rPr>
          <w:rFonts w:ascii="ArialMT" w:hAnsi="ArialMT" w:cs="ArialMT"/>
          <w:b/>
          <w:color w:val="070706"/>
        </w:rPr>
        <w:t>(Evaluate/Extension)</w:t>
      </w:r>
      <w:r w:rsidR="007F521D" w:rsidRPr="00CF602F">
        <w:rPr>
          <w:rFonts w:ascii="ArialMT" w:hAnsi="ArialMT" w:cs="ArialMT"/>
          <w:b/>
          <w:color w:val="070706"/>
        </w:rPr>
        <w:tab/>
      </w:r>
      <w:bookmarkStart w:id="0" w:name="_GoBack"/>
      <w:bookmarkEnd w:id="0"/>
      <w:r w:rsidR="007F521D" w:rsidRPr="007B48AD">
        <w:rPr>
          <w:rFonts w:ascii="ArialMT" w:hAnsi="ArialMT" w:cs="ArialMT"/>
          <w:color w:val="070706"/>
        </w:rPr>
        <w:t>Building a Systems Network of Ocean</w:t>
      </w:r>
      <w:r>
        <w:rPr>
          <w:rFonts w:ascii="ArialMT" w:hAnsi="ArialMT" w:cs="ArialMT"/>
          <w:color w:val="070706"/>
        </w:rPr>
        <w:t xml:space="preserve"> </w:t>
      </w:r>
      <w:r w:rsidR="007F521D" w:rsidRPr="007B48AD">
        <w:rPr>
          <w:rFonts w:ascii="ArialMT" w:hAnsi="ArialMT" w:cs="ArialMT"/>
          <w:color w:val="070706"/>
        </w:rPr>
        <w:t>Acidification</w:t>
      </w:r>
    </w:p>
    <w:p w:rsidR="007F521D" w:rsidRPr="007B48AD" w:rsidRDefault="007F521D" w:rsidP="007B48AD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70706"/>
        </w:rPr>
      </w:pPr>
      <w:r w:rsidRPr="007B48AD">
        <w:rPr>
          <w:rFonts w:ascii="ArialMT" w:hAnsi="ArialMT" w:cs="ArialMT"/>
          <w:color w:val="070706"/>
        </w:rPr>
        <w:tab/>
      </w:r>
      <w:r w:rsidRPr="007B48AD">
        <w:rPr>
          <w:rFonts w:ascii="ArialMT" w:hAnsi="ArialMT" w:cs="ArialMT"/>
          <w:color w:val="070706"/>
        </w:rPr>
        <w:tab/>
      </w:r>
      <w:r w:rsidRPr="007B48AD">
        <w:rPr>
          <w:rFonts w:ascii="ArialMT" w:hAnsi="ArialMT" w:cs="ArialMT"/>
          <w:color w:val="070706"/>
        </w:rPr>
        <w:tab/>
      </w:r>
      <w:r w:rsidRPr="007B48AD">
        <w:rPr>
          <w:rFonts w:ascii="ArialMT" w:hAnsi="ArialMT" w:cs="ArialMT"/>
          <w:color w:val="070706"/>
        </w:rPr>
        <w:tab/>
      </w:r>
      <w:r w:rsidRPr="007B48AD">
        <w:rPr>
          <w:rFonts w:ascii="ArialMT" w:hAnsi="ArialMT" w:cs="ArialMT"/>
          <w:color w:val="070706"/>
        </w:rPr>
        <w:tab/>
      </w:r>
      <w:r w:rsidRPr="007B48AD">
        <w:rPr>
          <w:rFonts w:ascii="ArialMT" w:hAnsi="ArialMT" w:cs="ArialMT"/>
          <w:color w:val="070706"/>
        </w:rPr>
        <w:tab/>
      </w:r>
    </w:p>
    <w:p w:rsidR="007F521D" w:rsidRPr="00DF6916" w:rsidRDefault="007F521D" w:rsidP="00CF602F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spacing w:after="0" w:line="240" w:lineRule="auto"/>
      </w:pPr>
      <w:r w:rsidRPr="007B48AD">
        <w:rPr>
          <w:rFonts w:ascii="ArialMT" w:hAnsi="ArialMT" w:cs="ArialMT"/>
          <w:color w:val="070706"/>
        </w:rPr>
        <w:tab/>
      </w:r>
      <w:r w:rsidRPr="007B48AD">
        <w:rPr>
          <w:rFonts w:ascii="ArialMT" w:hAnsi="ArialMT" w:cs="ArialMT"/>
          <w:color w:val="070706"/>
        </w:rPr>
        <w:tab/>
      </w:r>
      <w:r w:rsidRPr="007B48AD">
        <w:rPr>
          <w:rFonts w:ascii="ArialMT" w:hAnsi="ArialMT" w:cs="ArialMT"/>
          <w:color w:val="070706"/>
        </w:rPr>
        <w:tab/>
      </w:r>
      <w:r w:rsidRPr="007B48AD">
        <w:rPr>
          <w:rFonts w:ascii="ArialMT" w:hAnsi="ArialMT" w:cs="ArialMT"/>
          <w:color w:val="070706"/>
        </w:rPr>
        <w:tab/>
      </w:r>
      <w:r w:rsidRPr="007B48AD">
        <w:rPr>
          <w:rFonts w:ascii="ArialMT" w:hAnsi="ArialMT" w:cs="ArialMT"/>
          <w:color w:val="070706"/>
        </w:rPr>
        <w:tab/>
      </w:r>
      <w:r w:rsidRPr="007B48AD">
        <w:rPr>
          <w:rFonts w:ascii="ArialMT" w:hAnsi="ArialMT" w:cs="ArialMT"/>
          <w:color w:val="070706"/>
        </w:rPr>
        <w:tab/>
      </w:r>
    </w:p>
    <w:sectPr w:rsidR="007F521D" w:rsidRPr="00DF6916" w:rsidSect="00621EF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139E" w:rsidRDefault="001F139E" w:rsidP="00073CFB">
      <w:pPr>
        <w:spacing w:after="0" w:line="240" w:lineRule="auto"/>
      </w:pPr>
      <w:r>
        <w:separator/>
      </w:r>
    </w:p>
  </w:endnote>
  <w:endnote w:type="continuationSeparator" w:id="0">
    <w:p w:rsidR="001F139E" w:rsidRDefault="001F139E" w:rsidP="00073C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20B0704020202020204"/>
    <w:charset w:val="00"/>
    <w:family w:val="auto"/>
    <w:pitch w:val="variable"/>
    <w:sig w:usb0="03000000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521D" w:rsidRDefault="007F521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521D" w:rsidRPr="00073CFB" w:rsidRDefault="00F2071A">
    <w:pPr>
      <w:pStyle w:val="Footer"/>
      <w:rPr>
        <w:noProof/>
        <w:color w:val="FFFFFF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5048250</wp:posOffset>
          </wp:positionH>
          <wp:positionV relativeFrom="paragraph">
            <wp:posOffset>-194945</wp:posOffset>
          </wp:positionV>
          <wp:extent cx="1390650" cy="514350"/>
          <wp:effectExtent l="0" t="0" r="0" b="0"/>
          <wp:wrapTight wrapText="bothSides">
            <wp:wrapPolygon edited="0">
              <wp:start x="0" y="0"/>
              <wp:lineTo x="0" y="20800"/>
              <wp:lineTo x="21304" y="20800"/>
              <wp:lineTo x="21304" y="0"/>
              <wp:lineTo x="0" y="0"/>
            </wp:wrapPolygon>
          </wp:wrapTight>
          <wp:docPr id="2" name="Picture 2" descr="C:\Users\cludwig\Documents\SEE_Brochure\SEE_LOGO_me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ludwig\Documents\SEE_Brochure\SEE_LOGO_med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026" t="15425" r="8450" b="20067"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i/>
        <w:noProof/>
        <w:sz w:val="20"/>
      </w:rPr>
      <w:t xml:space="preserve">Ocean Acidifiction: A Systems Approach to a Global Problem – </w:t>
    </w:r>
    <w:r>
      <w:rPr>
        <w:noProof/>
        <w:sz w:val="20"/>
      </w:rPr>
      <w:t>Teacher Resource</w:t>
    </w:r>
    <w:r w:rsidR="007F521D">
      <w:rPr>
        <w:noProof/>
        <w:color w:val="FFFFFF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521D" w:rsidRDefault="007F521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139E" w:rsidRDefault="001F139E" w:rsidP="00073CFB">
      <w:pPr>
        <w:spacing w:after="0" w:line="240" w:lineRule="auto"/>
      </w:pPr>
      <w:r>
        <w:separator/>
      </w:r>
    </w:p>
  </w:footnote>
  <w:footnote w:type="continuationSeparator" w:id="0">
    <w:p w:rsidR="001F139E" w:rsidRDefault="001F139E" w:rsidP="00073C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521D" w:rsidRDefault="007F521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521D" w:rsidRPr="00A62259" w:rsidRDefault="007F521D" w:rsidP="00A62259">
    <w:pPr>
      <w:pStyle w:val="Header"/>
      <w:jc w:val="right"/>
      <w:rPr>
        <w:sz w:val="20"/>
      </w:rPr>
    </w:pPr>
    <w:r>
      <w:rPr>
        <w:sz w:val="20"/>
      </w:rPr>
      <w:t>Teacher Resource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521D" w:rsidRDefault="007F521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0000002">
      <w:start w:val="1"/>
      <w:numFmt w:val="bullet"/>
      <w:lvlText w:val="◦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072134F"/>
    <w:multiLevelType w:val="hybridMultilevel"/>
    <w:tmpl w:val="DE4811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E3641A"/>
    <w:multiLevelType w:val="hybridMultilevel"/>
    <w:tmpl w:val="5AE698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3C50418"/>
    <w:multiLevelType w:val="multilevel"/>
    <w:tmpl w:val="87E62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B36715F"/>
    <w:multiLevelType w:val="hybridMultilevel"/>
    <w:tmpl w:val="2E12C7F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E95FF8"/>
    <w:multiLevelType w:val="multilevel"/>
    <w:tmpl w:val="E1AC2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88E5CCC"/>
    <w:multiLevelType w:val="hybridMultilevel"/>
    <w:tmpl w:val="CFBE5B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4896EDC"/>
    <w:multiLevelType w:val="hybridMultilevel"/>
    <w:tmpl w:val="EB9C6E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C83084A"/>
    <w:multiLevelType w:val="multilevel"/>
    <w:tmpl w:val="3C1EB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2147E7A"/>
    <w:multiLevelType w:val="hybridMultilevel"/>
    <w:tmpl w:val="A1ACD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7E407E0"/>
    <w:multiLevelType w:val="hybridMultilevel"/>
    <w:tmpl w:val="4EE06F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B6D2C6C"/>
    <w:multiLevelType w:val="multilevel"/>
    <w:tmpl w:val="00000001"/>
    <w:lvl w:ilvl="0">
      <w:start w:val="1"/>
      <w:numFmt w:val="bullet"/>
      <w:lvlText w:val="•"/>
      <w:lvlJc w:val="left"/>
      <w:pPr>
        <w:ind w:left="720" w:hanging="360"/>
      </w:pPr>
    </w:lvl>
    <w:lvl w:ilvl="1">
      <w:start w:val="1"/>
      <w:numFmt w:val="bullet"/>
      <w:lvlText w:val="◦"/>
      <w:lvlJc w:val="left"/>
      <w:pPr>
        <w:ind w:left="1440" w:hanging="360"/>
      </w:p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75AE581D"/>
    <w:multiLevelType w:val="multilevel"/>
    <w:tmpl w:val="54862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E543275"/>
    <w:multiLevelType w:val="hybridMultilevel"/>
    <w:tmpl w:val="CA6ACC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7E9A38C1"/>
    <w:multiLevelType w:val="hybridMultilevel"/>
    <w:tmpl w:val="08C6D6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2"/>
  </w:num>
  <w:num w:numId="4">
    <w:abstractNumId w:val="8"/>
  </w:num>
  <w:num w:numId="5">
    <w:abstractNumId w:val="9"/>
  </w:num>
  <w:num w:numId="6">
    <w:abstractNumId w:val="13"/>
  </w:num>
  <w:num w:numId="7">
    <w:abstractNumId w:val="14"/>
  </w:num>
  <w:num w:numId="8">
    <w:abstractNumId w:val="2"/>
  </w:num>
  <w:num w:numId="9">
    <w:abstractNumId w:val="7"/>
  </w:num>
  <w:num w:numId="10">
    <w:abstractNumId w:val="6"/>
  </w:num>
  <w:num w:numId="11">
    <w:abstractNumId w:val="10"/>
  </w:num>
  <w:num w:numId="12">
    <w:abstractNumId w:val="4"/>
  </w:num>
  <w:num w:numId="13">
    <w:abstractNumId w:val="0"/>
  </w:num>
  <w:num w:numId="14">
    <w:abstractNumId w:val="11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620"/>
    <w:rsid w:val="00067D85"/>
    <w:rsid w:val="00073CFB"/>
    <w:rsid w:val="000B1F2A"/>
    <w:rsid w:val="000F1E4F"/>
    <w:rsid w:val="00150163"/>
    <w:rsid w:val="00153CFD"/>
    <w:rsid w:val="00157A56"/>
    <w:rsid w:val="001714C7"/>
    <w:rsid w:val="001B130C"/>
    <w:rsid w:val="001C4B49"/>
    <w:rsid w:val="001E31A1"/>
    <w:rsid w:val="001F139E"/>
    <w:rsid w:val="00202D5D"/>
    <w:rsid w:val="002103F1"/>
    <w:rsid w:val="00250129"/>
    <w:rsid w:val="00265B39"/>
    <w:rsid w:val="002D14FB"/>
    <w:rsid w:val="002E5287"/>
    <w:rsid w:val="002F0C07"/>
    <w:rsid w:val="003070BB"/>
    <w:rsid w:val="003361D7"/>
    <w:rsid w:val="00346180"/>
    <w:rsid w:val="00360602"/>
    <w:rsid w:val="00371EDD"/>
    <w:rsid w:val="00383AA8"/>
    <w:rsid w:val="003845E5"/>
    <w:rsid w:val="003F66DF"/>
    <w:rsid w:val="00410377"/>
    <w:rsid w:val="00413271"/>
    <w:rsid w:val="004464E8"/>
    <w:rsid w:val="00470CF1"/>
    <w:rsid w:val="00483162"/>
    <w:rsid w:val="004B6009"/>
    <w:rsid w:val="00526C54"/>
    <w:rsid w:val="00531F92"/>
    <w:rsid w:val="00537E3B"/>
    <w:rsid w:val="00540CE8"/>
    <w:rsid w:val="005927B5"/>
    <w:rsid w:val="0059475E"/>
    <w:rsid w:val="005B394F"/>
    <w:rsid w:val="00606C09"/>
    <w:rsid w:val="00615BE2"/>
    <w:rsid w:val="00621EF1"/>
    <w:rsid w:val="006D0411"/>
    <w:rsid w:val="00710469"/>
    <w:rsid w:val="00742382"/>
    <w:rsid w:val="0077136B"/>
    <w:rsid w:val="007914EC"/>
    <w:rsid w:val="007B48AD"/>
    <w:rsid w:val="007C4270"/>
    <w:rsid w:val="007D3A60"/>
    <w:rsid w:val="007F114F"/>
    <w:rsid w:val="007F3944"/>
    <w:rsid w:val="007F521D"/>
    <w:rsid w:val="00810632"/>
    <w:rsid w:val="0082727B"/>
    <w:rsid w:val="00836B64"/>
    <w:rsid w:val="00867D79"/>
    <w:rsid w:val="00893C13"/>
    <w:rsid w:val="00924346"/>
    <w:rsid w:val="009D0C1D"/>
    <w:rsid w:val="00A62259"/>
    <w:rsid w:val="00AA53ED"/>
    <w:rsid w:val="00AB532F"/>
    <w:rsid w:val="00AD1410"/>
    <w:rsid w:val="00B45455"/>
    <w:rsid w:val="00B75311"/>
    <w:rsid w:val="00BA4010"/>
    <w:rsid w:val="00BE039B"/>
    <w:rsid w:val="00BF355F"/>
    <w:rsid w:val="00BF56AC"/>
    <w:rsid w:val="00C03732"/>
    <w:rsid w:val="00C05620"/>
    <w:rsid w:val="00C16900"/>
    <w:rsid w:val="00C20DF2"/>
    <w:rsid w:val="00CD5210"/>
    <w:rsid w:val="00CF602F"/>
    <w:rsid w:val="00D06411"/>
    <w:rsid w:val="00D6635A"/>
    <w:rsid w:val="00DA632C"/>
    <w:rsid w:val="00DF6916"/>
    <w:rsid w:val="00E947E9"/>
    <w:rsid w:val="00EA0401"/>
    <w:rsid w:val="00ED284D"/>
    <w:rsid w:val="00ED5CBB"/>
    <w:rsid w:val="00EF4603"/>
    <w:rsid w:val="00F2071A"/>
    <w:rsid w:val="00F236F9"/>
    <w:rsid w:val="00F45E64"/>
    <w:rsid w:val="00F57379"/>
    <w:rsid w:val="00F86651"/>
    <w:rsid w:val="00FB7B84"/>
    <w:rsid w:val="00FC538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1EF1"/>
    <w:pPr>
      <w:spacing w:after="200" w:line="276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C056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C05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620"/>
    <w:rPr>
      <w:rFonts w:ascii="Tahoma" w:hAnsi="Tahoma" w:cs="Tahoma"/>
      <w:sz w:val="16"/>
    </w:rPr>
  </w:style>
  <w:style w:type="character" w:styleId="Hyperlink">
    <w:name w:val="Hyperlink"/>
    <w:basedOn w:val="DefaultParagraphFont"/>
    <w:uiPriority w:val="99"/>
    <w:rsid w:val="00C05620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4464E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073C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3CFB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073C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3CFB"/>
    <w:rPr>
      <w:rFonts w:cs="Times New Roman"/>
    </w:rPr>
  </w:style>
  <w:style w:type="table" w:styleId="TableGrid">
    <w:name w:val="Table Grid"/>
    <w:basedOn w:val="TableNormal"/>
    <w:uiPriority w:val="99"/>
    <w:rsid w:val="008106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expectation">
    <w:name w:val="table expectation"/>
    <w:basedOn w:val="Normal"/>
    <w:uiPriority w:val="99"/>
    <w:rsid w:val="005927B5"/>
    <w:pPr>
      <w:spacing w:before="240" w:after="0" w:line="240" w:lineRule="auto"/>
      <w:ind w:left="720" w:hanging="720"/>
    </w:pPr>
    <w:rPr>
      <w:rFonts w:eastAsia="Times New Roman" w:cs="Times New Roman"/>
      <w:sz w:val="20"/>
      <w:szCs w:val="20"/>
    </w:rPr>
  </w:style>
  <w:style w:type="character" w:customStyle="1" w:styleId="Heading8Char">
    <w:name w:val="Heading 8 Char"/>
    <w:basedOn w:val="DefaultParagraphFont"/>
    <w:uiPriority w:val="99"/>
    <w:rsid w:val="00B75311"/>
    <w:rPr>
      <w:rFonts w:ascii="Calibri" w:hAnsi="Calibri" w:cs="Times New Roman"/>
      <w:color w:val="3636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1EF1"/>
    <w:pPr>
      <w:spacing w:after="200" w:line="276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C056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C05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620"/>
    <w:rPr>
      <w:rFonts w:ascii="Tahoma" w:hAnsi="Tahoma" w:cs="Tahoma"/>
      <w:sz w:val="16"/>
    </w:rPr>
  </w:style>
  <w:style w:type="character" w:styleId="Hyperlink">
    <w:name w:val="Hyperlink"/>
    <w:basedOn w:val="DefaultParagraphFont"/>
    <w:uiPriority w:val="99"/>
    <w:rsid w:val="00C05620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4464E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073C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3CFB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073C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3CFB"/>
    <w:rPr>
      <w:rFonts w:cs="Times New Roman"/>
    </w:rPr>
  </w:style>
  <w:style w:type="table" w:styleId="TableGrid">
    <w:name w:val="Table Grid"/>
    <w:basedOn w:val="TableNormal"/>
    <w:uiPriority w:val="99"/>
    <w:rsid w:val="008106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expectation">
    <w:name w:val="table expectation"/>
    <w:basedOn w:val="Normal"/>
    <w:uiPriority w:val="99"/>
    <w:rsid w:val="005927B5"/>
    <w:pPr>
      <w:spacing w:before="240" w:after="0" w:line="240" w:lineRule="auto"/>
      <w:ind w:left="720" w:hanging="720"/>
    </w:pPr>
    <w:rPr>
      <w:rFonts w:eastAsia="Times New Roman" w:cs="Times New Roman"/>
      <w:sz w:val="20"/>
      <w:szCs w:val="20"/>
    </w:rPr>
  </w:style>
  <w:style w:type="character" w:customStyle="1" w:styleId="Heading8Char">
    <w:name w:val="Heading 8 Char"/>
    <w:basedOn w:val="DefaultParagraphFont"/>
    <w:uiPriority w:val="99"/>
    <w:rsid w:val="00B75311"/>
    <w:rPr>
      <w:rFonts w:ascii="Calibri" w:hAnsi="Calibri" w:cs="Times New Roman"/>
      <w:color w:val="3636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scs.org/bscs-5e-instructional-model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189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5 E Format (BSCS Science: An Inquiry Approach)</vt:lpstr>
    </vt:vector>
  </TitlesOfParts>
  <Company>ISB</Company>
  <LinksUpToDate>false</LinksUpToDate>
  <CharactersWithSpaces>1268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5 E Format (BSCS Science: An Inquiry Approach)</dc:title>
  <dc:creator>cludwig</dc:creator>
  <cp:lastModifiedBy>cludwig</cp:lastModifiedBy>
  <cp:revision>5</cp:revision>
  <cp:lastPrinted>2013-08-07T18:06:00Z</cp:lastPrinted>
  <dcterms:created xsi:type="dcterms:W3CDTF">2013-08-07T17:57:00Z</dcterms:created>
  <dcterms:modified xsi:type="dcterms:W3CDTF">2014-04-01T20:22:00Z</dcterms:modified>
</cp:coreProperties>
</file>