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A0" w:rsidRPr="00CA6284" w:rsidRDefault="00D273A0" w:rsidP="00DF6916">
      <w:pPr>
        <w:rPr>
          <w:b/>
        </w:rPr>
      </w:pPr>
      <w:r>
        <w:rPr>
          <w:b/>
        </w:rPr>
        <w:t>LESSON F</w:t>
      </w:r>
      <w:r w:rsidR="0058480E">
        <w:rPr>
          <w:b/>
        </w:rPr>
        <w:t>OUR and F</w:t>
      </w:r>
      <w:r>
        <w:rPr>
          <w:b/>
        </w:rPr>
        <w:t>IVE</w:t>
      </w:r>
      <w:r w:rsidRPr="00CA6284">
        <w:rPr>
          <w:b/>
        </w:rPr>
        <w:t xml:space="preserve"> TEACHER GUIDE:  Possible Student Experiments</w:t>
      </w:r>
    </w:p>
    <w:p w:rsidR="00D273A0" w:rsidRPr="00CA6284" w:rsidRDefault="00D273A0" w:rsidP="00DF6916">
      <w:r w:rsidRPr="00CA6284">
        <w:t xml:space="preserve">As the teacher, the logistics of setting up different groups will depend </w:t>
      </w:r>
      <w:r w:rsidR="00591552">
        <w:t xml:space="preserve">on </w:t>
      </w:r>
      <w:r>
        <w:t xml:space="preserve">several factors:   1) your </w:t>
      </w:r>
      <w:r w:rsidRPr="00CA6284">
        <w:t>student</w:t>
      </w:r>
      <w:r>
        <w:t>’s</w:t>
      </w:r>
      <w:r w:rsidRPr="00CA6284">
        <w:t xml:space="preserve"> lab-skill levels</w:t>
      </w:r>
      <w:r>
        <w:t>, 2)</w:t>
      </w:r>
      <w:r w:rsidRPr="00CA6284">
        <w:t xml:space="preserve"> your school’s equipment resources</w:t>
      </w:r>
      <w:r>
        <w:t xml:space="preserve">, 3) </w:t>
      </w:r>
      <w:r w:rsidRPr="00CA6284">
        <w:t>your level of confidence in running multiple lab groups doing varying experiments</w:t>
      </w:r>
      <w:r>
        <w:t>, and 4)</w:t>
      </w:r>
      <w:r w:rsidRPr="00CA6284">
        <w:t xml:space="preserve"> </w:t>
      </w:r>
      <w:r>
        <w:t>your preference in how</w:t>
      </w:r>
      <w:r w:rsidRPr="00CA6284">
        <w:t xml:space="preserve"> many choices you want to make available to your students.  Do you have very independent students who can handle open-ended options and you can just “let them go” or do you have students who need deliberate direction and parameters? </w:t>
      </w:r>
    </w:p>
    <w:p w:rsidR="00D273A0" w:rsidRPr="00CA6284" w:rsidRDefault="00D273A0" w:rsidP="00DF6916">
      <w:r w:rsidRPr="00CA6284">
        <w:t>In the previous activity, students turned in a 3x5 card to you with their two interest</w:t>
      </w:r>
      <w:r>
        <w:t xml:space="preserve"> group choice</w:t>
      </w:r>
      <w:r w:rsidRPr="00CA6284">
        <w:t xml:space="preserve">s.  You will </w:t>
      </w:r>
      <w:r>
        <w:t>need</w:t>
      </w:r>
      <w:r w:rsidRPr="00CA6284">
        <w:t xml:space="preserve"> to </w:t>
      </w:r>
      <w:r w:rsidR="00A66C44">
        <w:t>group</w:t>
      </w:r>
      <w:r w:rsidRPr="00CA6284">
        <w:t xml:space="preserve"> students so that they get </w:t>
      </w:r>
      <w:proofErr w:type="gramStart"/>
      <w:r w:rsidRPr="00CA6284">
        <w:t>either their 1</w:t>
      </w:r>
      <w:r w:rsidRPr="00CA6284">
        <w:rPr>
          <w:vertAlign w:val="superscript"/>
        </w:rPr>
        <w:t>st</w:t>
      </w:r>
      <w:r w:rsidRPr="00CA6284">
        <w:t xml:space="preserve"> or 2</w:t>
      </w:r>
      <w:r w:rsidRPr="00CA6284">
        <w:rPr>
          <w:vertAlign w:val="superscript"/>
        </w:rPr>
        <w:t>nd</w:t>
      </w:r>
      <w:r w:rsidRPr="00CA6284">
        <w:t xml:space="preserve"> choice</w:t>
      </w:r>
      <w:r>
        <w:t xml:space="preserve"> and</w:t>
      </w:r>
      <w:proofErr w:type="gramEnd"/>
      <w:r>
        <w:t xml:space="preserve"> balance the groups so that approximately </w:t>
      </w:r>
      <w:r w:rsidRPr="00CA6284">
        <w:t>the same number of students are in each group.</w:t>
      </w:r>
      <w:r w:rsidR="00A66C44">
        <w:t xml:space="preserve"> (See ‘L</w:t>
      </w:r>
      <w:r>
        <w:t xml:space="preserve">4 Teacher </w:t>
      </w:r>
      <w:r w:rsidR="00A66C44">
        <w:t>Resource-Planning Cohesive Experiments’</w:t>
      </w:r>
      <w:bookmarkStart w:id="0" w:name="_GoBack"/>
      <w:bookmarkEnd w:id="0"/>
      <w:r>
        <w:t xml:space="preserve"> for more guidance in setting up groups.)</w:t>
      </w:r>
    </w:p>
    <w:p w:rsidR="00D273A0" w:rsidRDefault="00D273A0" w:rsidP="00DF6916">
      <w:pPr>
        <w:rPr>
          <w:b/>
        </w:rPr>
      </w:pPr>
      <w:r w:rsidRPr="00CA6284">
        <w:rPr>
          <w:b/>
        </w:rPr>
        <w:t xml:space="preserve">Experimental Options </w:t>
      </w:r>
      <w:r>
        <w:rPr>
          <w:b/>
        </w:rPr>
        <w:t>to</w:t>
      </w:r>
      <w:r w:rsidRPr="00CA6284">
        <w:rPr>
          <w:b/>
        </w:rPr>
        <w:t xml:space="preserve"> Consider</w:t>
      </w:r>
      <w:r w:rsidR="002E2760">
        <w:rPr>
          <w:b/>
        </w:rPr>
        <w:t xml:space="preserve"> for different interest groups:</w:t>
      </w:r>
    </w:p>
    <w:p w:rsidR="002E2760" w:rsidRPr="002E2760" w:rsidRDefault="002E2760" w:rsidP="002E2760">
      <w:pPr>
        <w:spacing w:after="0" w:line="240" w:lineRule="auto"/>
        <w:rPr>
          <w:rFonts w:eastAsia="Times New Roman"/>
        </w:rPr>
      </w:pPr>
      <w:r w:rsidRPr="002E2760">
        <w:rPr>
          <w:rFonts w:eastAsia="Times New Roman"/>
        </w:rPr>
        <w:t>If interested in experimenting with:</w:t>
      </w:r>
    </w:p>
    <w:p w:rsidR="00997D8E" w:rsidRPr="00997D8E" w:rsidRDefault="002E2760" w:rsidP="00997D8E">
      <w:pPr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2E2760">
        <w:rPr>
          <w:rFonts w:eastAsia="Times New Roman"/>
          <w:b/>
        </w:rPr>
        <w:t xml:space="preserve">Non-calcifying </w:t>
      </w:r>
      <w:proofErr w:type="spellStart"/>
      <w:r w:rsidRPr="002E2760">
        <w:rPr>
          <w:rFonts w:eastAsia="Times New Roman"/>
          <w:b/>
        </w:rPr>
        <w:t>photosynthesizers</w:t>
      </w:r>
      <w:proofErr w:type="spellEnd"/>
      <w:r w:rsidRPr="002E2760">
        <w:rPr>
          <w:rFonts w:eastAsia="Times New Roman"/>
        </w:rPr>
        <w:t xml:space="preserve"> - use the diatom, </w:t>
      </w:r>
      <w:proofErr w:type="spellStart"/>
      <w:r w:rsidRPr="002E2760">
        <w:rPr>
          <w:rFonts w:eastAsia="Times New Roman"/>
        </w:rPr>
        <w:t>Thaps</w:t>
      </w:r>
      <w:proofErr w:type="spellEnd"/>
      <w:r w:rsidRPr="002E2760">
        <w:rPr>
          <w:rFonts w:eastAsia="Times New Roman"/>
        </w:rPr>
        <w:t>.  Grow in</w:t>
      </w:r>
    </w:p>
    <w:p w:rsidR="002E2760" w:rsidRDefault="002E2760" w:rsidP="00997D8E">
      <w:pPr>
        <w:numPr>
          <w:ilvl w:val="1"/>
          <w:numId w:val="18"/>
        </w:numPr>
        <w:spacing w:after="0" w:line="240" w:lineRule="auto"/>
        <w:rPr>
          <w:rFonts w:eastAsia="Times New Roman"/>
        </w:rPr>
      </w:pPr>
      <w:proofErr w:type="gramStart"/>
      <w:r w:rsidRPr="002E2760">
        <w:rPr>
          <w:rFonts w:eastAsia="Times New Roman"/>
        </w:rPr>
        <w:t>different</w:t>
      </w:r>
      <w:proofErr w:type="gramEnd"/>
      <w:r w:rsidRPr="002E2760">
        <w:rPr>
          <w:rFonts w:eastAsia="Times New Roman"/>
        </w:rPr>
        <w:t xml:space="preserve"> types of water - local marine, artificial water mixed from aquarium store salts (Instant Ocean) or make artificial sea water (ESAW).  See</w:t>
      </w:r>
      <w:r w:rsidR="00997D8E">
        <w:rPr>
          <w:rFonts w:eastAsia="Times New Roman"/>
        </w:rPr>
        <w:t xml:space="preserve"> the Media Prep Instructions </w:t>
      </w:r>
      <w:r w:rsidRPr="002E2760">
        <w:rPr>
          <w:rFonts w:eastAsia="Times New Roman"/>
        </w:rPr>
        <w:t>for how to mix, filter and sterilize).</w:t>
      </w:r>
    </w:p>
    <w:p w:rsidR="002E2760" w:rsidRDefault="00997D8E" w:rsidP="00997D8E">
      <w:pPr>
        <w:numPr>
          <w:ilvl w:val="2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Either</w:t>
      </w:r>
      <w:r w:rsidR="002E2760" w:rsidRPr="002E2760">
        <w:rPr>
          <w:rFonts w:eastAsia="Times New Roman"/>
        </w:rPr>
        <w:t xml:space="preserve"> use filtered water or non-filtered water</w:t>
      </w:r>
    </w:p>
    <w:p w:rsidR="002E2760" w:rsidRDefault="00997D8E" w:rsidP="00997D8E">
      <w:pPr>
        <w:numPr>
          <w:ilvl w:val="2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Either</w:t>
      </w:r>
      <w:r w:rsidR="002E2760" w:rsidRPr="002E2760">
        <w:rPr>
          <w:rFonts w:eastAsia="Times New Roman"/>
        </w:rPr>
        <w:t xml:space="preserve"> sterilized or non-sterilized</w:t>
      </w:r>
    </w:p>
    <w:p w:rsidR="002E2760" w:rsidRDefault="00997D8E" w:rsidP="00997D8E">
      <w:pPr>
        <w:numPr>
          <w:ilvl w:val="1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different</w:t>
      </w:r>
      <w:r w:rsidR="002E2760" w:rsidRPr="002E2760">
        <w:rPr>
          <w:rFonts w:eastAsia="Times New Roman"/>
        </w:rPr>
        <w:t xml:space="preserve"> nutrient levels to mimic different diatom blooms</w:t>
      </w:r>
    </w:p>
    <w:p w:rsidR="002E2760" w:rsidRDefault="00997D8E" w:rsidP="00997D8E">
      <w:pPr>
        <w:numPr>
          <w:ilvl w:val="2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change nitra</w:t>
      </w:r>
      <w:r w:rsidR="002E2760" w:rsidRPr="002E2760">
        <w:rPr>
          <w:rFonts w:eastAsia="Times New Roman"/>
        </w:rPr>
        <w:t>te levels</w:t>
      </w:r>
    </w:p>
    <w:p w:rsidR="002E2760" w:rsidRDefault="002E2760" w:rsidP="00997D8E">
      <w:pPr>
        <w:numPr>
          <w:ilvl w:val="2"/>
          <w:numId w:val="18"/>
        </w:numPr>
        <w:spacing w:after="0" w:line="240" w:lineRule="auto"/>
        <w:rPr>
          <w:rFonts w:eastAsia="Times New Roman"/>
        </w:rPr>
      </w:pPr>
      <w:r w:rsidRPr="002E2760">
        <w:rPr>
          <w:rFonts w:eastAsia="Times New Roman"/>
        </w:rPr>
        <w:t>change silica levels</w:t>
      </w:r>
    </w:p>
    <w:p w:rsidR="002E2760" w:rsidRDefault="002E2760" w:rsidP="00997D8E">
      <w:pPr>
        <w:numPr>
          <w:ilvl w:val="2"/>
          <w:numId w:val="18"/>
        </w:numPr>
        <w:spacing w:after="0" w:line="240" w:lineRule="auto"/>
        <w:rPr>
          <w:rFonts w:eastAsia="Times New Roman"/>
        </w:rPr>
      </w:pPr>
      <w:r w:rsidRPr="002E2760">
        <w:rPr>
          <w:rFonts w:eastAsia="Times New Roman"/>
        </w:rPr>
        <w:t>change phosphate levels</w:t>
      </w:r>
    </w:p>
    <w:p w:rsidR="002E2760" w:rsidRDefault="002E2760" w:rsidP="00997D8E">
      <w:pPr>
        <w:numPr>
          <w:ilvl w:val="2"/>
          <w:numId w:val="18"/>
        </w:numPr>
        <w:spacing w:after="0" w:line="240" w:lineRule="auto"/>
        <w:rPr>
          <w:rFonts w:eastAsia="Times New Roman"/>
        </w:rPr>
      </w:pPr>
      <w:r w:rsidRPr="002E2760">
        <w:rPr>
          <w:rFonts w:eastAsia="Times New Roman"/>
        </w:rPr>
        <w:t>change CO2 levels</w:t>
      </w:r>
    </w:p>
    <w:p w:rsidR="002E2760" w:rsidRDefault="00997D8E" w:rsidP="00997D8E">
      <w:pPr>
        <w:numPr>
          <w:ilvl w:val="3"/>
          <w:numId w:val="18"/>
        </w:numPr>
        <w:spacing w:after="0" w:line="240" w:lineRule="auto"/>
        <w:rPr>
          <w:rFonts w:eastAsia="Times New Roman"/>
        </w:rPr>
      </w:pPr>
      <w:proofErr w:type="gramStart"/>
      <w:r>
        <w:rPr>
          <w:rFonts w:eastAsia="Times New Roman"/>
        </w:rPr>
        <w:t>generate</w:t>
      </w:r>
      <w:proofErr w:type="gramEnd"/>
      <w:r>
        <w:rPr>
          <w:rFonts w:eastAsia="Times New Roman"/>
        </w:rPr>
        <w:t xml:space="preserve"> CO2 </w:t>
      </w:r>
      <w:r w:rsidR="002E2760" w:rsidRPr="002E2760">
        <w:rPr>
          <w:rFonts w:eastAsia="Times New Roman"/>
        </w:rPr>
        <w:t>through chemical reactions such as baking soda and vinegar.  Use stoichiometry to figure out approximately how much CO2 can be "bubbled" into the experimental flask.</w:t>
      </w:r>
    </w:p>
    <w:p w:rsidR="002E2760" w:rsidRDefault="002E2760" w:rsidP="00997D8E">
      <w:pPr>
        <w:numPr>
          <w:ilvl w:val="3"/>
          <w:numId w:val="18"/>
        </w:numPr>
        <w:spacing w:after="0" w:line="240" w:lineRule="auto"/>
        <w:rPr>
          <w:rFonts w:eastAsia="Times New Roman"/>
        </w:rPr>
      </w:pPr>
      <w:r w:rsidRPr="002E2760">
        <w:rPr>
          <w:rFonts w:eastAsia="Times New Roman"/>
        </w:rPr>
        <w:t xml:space="preserve">generate through yeast, dry ice, </w:t>
      </w:r>
      <w:proofErr w:type="spellStart"/>
      <w:r w:rsidRPr="002E2760">
        <w:rPr>
          <w:rFonts w:eastAsia="Times New Roman"/>
        </w:rPr>
        <w:t>alka</w:t>
      </w:r>
      <w:proofErr w:type="spellEnd"/>
      <w:r w:rsidRPr="002E2760">
        <w:rPr>
          <w:rFonts w:eastAsia="Times New Roman"/>
        </w:rPr>
        <w:t xml:space="preserve"> seltzer, soda water, burning something, or through students blowing into the cultures using cotton-filtered pipets</w:t>
      </w:r>
    </w:p>
    <w:p w:rsidR="00997D8E" w:rsidRDefault="00997D8E" w:rsidP="00997D8E">
      <w:pPr>
        <w:numPr>
          <w:ilvl w:val="1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</w:t>
      </w:r>
      <w:r w:rsidR="002E2760" w:rsidRPr="002E2760">
        <w:rPr>
          <w:rFonts w:eastAsia="Times New Roman"/>
        </w:rPr>
        <w:t>ifferent salinities</w:t>
      </w:r>
    </w:p>
    <w:p w:rsidR="002E2760" w:rsidRDefault="002E2760" w:rsidP="00997D8E">
      <w:pPr>
        <w:numPr>
          <w:ilvl w:val="1"/>
          <w:numId w:val="18"/>
        </w:numPr>
        <w:spacing w:after="0" w:line="240" w:lineRule="auto"/>
        <w:rPr>
          <w:rFonts w:eastAsia="Times New Roman"/>
        </w:rPr>
      </w:pPr>
      <w:r w:rsidRPr="002E2760">
        <w:rPr>
          <w:rFonts w:eastAsia="Times New Roman"/>
        </w:rPr>
        <w:t>different lighting options</w:t>
      </w:r>
    </w:p>
    <w:p w:rsidR="002E2760" w:rsidRDefault="00997D8E" w:rsidP="00997D8E">
      <w:pPr>
        <w:numPr>
          <w:ilvl w:val="2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Natur</w:t>
      </w:r>
      <w:r w:rsidR="002E2760" w:rsidRPr="002E2760">
        <w:rPr>
          <w:rFonts w:eastAsia="Times New Roman"/>
        </w:rPr>
        <w:t xml:space="preserve">al (window), lamps (consider incandescent </w:t>
      </w:r>
      <w:proofErr w:type="spellStart"/>
      <w:r w:rsidR="002E2760" w:rsidRPr="002E2760">
        <w:rPr>
          <w:rFonts w:eastAsia="Times New Roman"/>
        </w:rPr>
        <w:t>vs</w:t>
      </w:r>
      <w:proofErr w:type="spellEnd"/>
      <w:r w:rsidR="002E2760" w:rsidRPr="002E2760">
        <w:rPr>
          <w:rFonts w:eastAsia="Times New Roman"/>
        </w:rPr>
        <w:t xml:space="preserve"> compact fluorescent for heat control) or classroom lighting, filtered lighting (use mesh or colored filters)</w:t>
      </w:r>
    </w:p>
    <w:p w:rsidR="002E2760" w:rsidRDefault="00997D8E" w:rsidP="00997D8E">
      <w:pPr>
        <w:numPr>
          <w:ilvl w:val="1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dif</w:t>
      </w:r>
      <w:r w:rsidR="002E2760" w:rsidRPr="002E2760">
        <w:rPr>
          <w:rFonts w:eastAsia="Times New Roman"/>
        </w:rPr>
        <w:t>ferent temperatures</w:t>
      </w:r>
    </w:p>
    <w:p w:rsidR="002E2760" w:rsidRDefault="00997D8E" w:rsidP="00997D8E">
      <w:pPr>
        <w:numPr>
          <w:ilvl w:val="2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High</w:t>
      </w:r>
      <w:r w:rsidR="002E2760" w:rsidRPr="002E2760">
        <w:rPr>
          <w:rFonts w:eastAsia="Times New Roman"/>
        </w:rPr>
        <w:t xml:space="preserve"> (29°C/84°F similar to tropical waters), Medium (22°C/72°F) and Low (10°C/50°F similar to Pacific Northwest, North Atlantic)</w:t>
      </w:r>
    </w:p>
    <w:p w:rsidR="002E2760" w:rsidRDefault="002E2760" w:rsidP="00997D8E">
      <w:pPr>
        <w:numPr>
          <w:ilvl w:val="1"/>
          <w:numId w:val="18"/>
        </w:numPr>
        <w:spacing w:after="0" w:line="240" w:lineRule="auto"/>
        <w:rPr>
          <w:rFonts w:eastAsia="Times New Roman"/>
        </w:rPr>
      </w:pPr>
      <w:r w:rsidRPr="002E2760">
        <w:rPr>
          <w:rFonts w:eastAsia="Times New Roman"/>
        </w:rPr>
        <w:t>or any combination of the above</w:t>
      </w:r>
    </w:p>
    <w:p w:rsidR="0058480E" w:rsidRPr="002E2760" w:rsidRDefault="0058480E" w:rsidP="0058480E">
      <w:pPr>
        <w:spacing w:after="0" w:line="240" w:lineRule="auto"/>
        <w:ind w:left="1440"/>
        <w:rPr>
          <w:rFonts w:eastAsia="Times New Roman"/>
        </w:rPr>
      </w:pPr>
    </w:p>
    <w:p w:rsidR="002E2760" w:rsidRDefault="002E2760" w:rsidP="0058480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2E2760">
        <w:rPr>
          <w:rFonts w:eastAsia="Times New Roman"/>
          <w:b/>
          <w:color w:val="222222"/>
        </w:rPr>
        <w:t>For the Marine Calcifying Organisms Interest Group</w:t>
      </w:r>
      <w:r w:rsidRPr="002E2760">
        <w:rPr>
          <w:rFonts w:eastAsia="Times New Roman"/>
          <w:color w:val="222222"/>
        </w:rPr>
        <w:t>.  </w:t>
      </w:r>
    </w:p>
    <w:p w:rsidR="0058480E" w:rsidRDefault="0058480E" w:rsidP="0058480E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58480E">
        <w:rPr>
          <w:rFonts w:eastAsia="Times New Roman"/>
          <w:color w:val="222222"/>
        </w:rPr>
        <w:t>Complete</w:t>
      </w:r>
      <w:r>
        <w:rPr>
          <w:rFonts w:eastAsia="Times New Roman"/>
          <w:color w:val="222222"/>
        </w:rPr>
        <w:t xml:space="preserve"> a shell dissolution lab</w:t>
      </w:r>
    </w:p>
    <w:p w:rsidR="002E2760" w:rsidRDefault="0058480E" w:rsidP="0058480E">
      <w:pPr>
        <w:numPr>
          <w:ilvl w:val="2"/>
          <w:numId w:val="18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Use co</w:t>
      </w:r>
      <w:r w:rsidR="002E2760" w:rsidRPr="002E2760">
        <w:rPr>
          <w:rFonts w:eastAsia="Times New Roman"/>
          <w:color w:val="222222"/>
        </w:rPr>
        <w:t>ral chunks, shells from oyster, sand dollar</w:t>
      </w:r>
      <w:r w:rsidRPr="0058480E">
        <w:rPr>
          <w:rFonts w:eastAsia="Times New Roman"/>
          <w:color w:val="222222"/>
        </w:rPr>
        <w:t xml:space="preserve">, clam or urchin </w:t>
      </w:r>
      <w:proofErr w:type="gramStart"/>
      <w:r w:rsidRPr="0058480E">
        <w:rPr>
          <w:rFonts w:eastAsia="Times New Roman"/>
          <w:color w:val="222222"/>
        </w:rPr>
        <w:t>shell ,</w:t>
      </w:r>
      <w:proofErr w:type="gramEnd"/>
      <w:r w:rsidRPr="0058480E">
        <w:rPr>
          <w:rFonts w:eastAsia="Times New Roman"/>
          <w:color w:val="222222"/>
        </w:rPr>
        <w:t xml:space="preserve"> </w:t>
      </w:r>
      <w:r w:rsidR="002E2760" w:rsidRPr="002E2760">
        <w:rPr>
          <w:rFonts w:eastAsia="Times New Roman"/>
          <w:color w:val="222222"/>
        </w:rPr>
        <w:t>bones, egg shell, coral sand, snail shells, calcium carbonate sand, chalk, etc.</w:t>
      </w:r>
    </w:p>
    <w:p w:rsidR="002E2760" w:rsidRDefault="0058480E" w:rsidP="0058480E">
      <w:pPr>
        <w:numPr>
          <w:ilvl w:val="2"/>
          <w:numId w:val="18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Use various</w:t>
      </w:r>
      <w:r w:rsidR="002E2760" w:rsidRPr="002E2760">
        <w:rPr>
          <w:rFonts w:eastAsia="Times New Roman"/>
          <w:color w:val="222222"/>
        </w:rPr>
        <w:t xml:space="preserve"> acidic options for gathering data on the effect on these shells</w:t>
      </w:r>
      <w:r>
        <w:rPr>
          <w:rFonts w:eastAsia="Times New Roman"/>
          <w:color w:val="222222"/>
        </w:rPr>
        <w:t>.  (</w:t>
      </w:r>
      <w:proofErr w:type="gramStart"/>
      <w:r>
        <w:rPr>
          <w:rFonts w:eastAsia="Times New Roman"/>
          <w:color w:val="222222"/>
        </w:rPr>
        <w:t>see</w:t>
      </w:r>
      <w:proofErr w:type="gramEnd"/>
      <w:r>
        <w:rPr>
          <w:rFonts w:eastAsia="Times New Roman"/>
          <w:color w:val="222222"/>
        </w:rPr>
        <w:t xml:space="preserve"> list above for how to different ways of getting CO2 into the cultures, or use other acidic substances).</w:t>
      </w:r>
    </w:p>
    <w:p w:rsidR="002E2760" w:rsidRDefault="0058480E" w:rsidP="0058480E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Use other </w:t>
      </w:r>
      <w:r w:rsidR="002E2760" w:rsidRPr="002E2760">
        <w:rPr>
          <w:rFonts w:eastAsia="Times New Roman"/>
          <w:color w:val="222222"/>
        </w:rPr>
        <w:t>living animals either alone for experiment</w:t>
      </w:r>
      <w:r>
        <w:rPr>
          <w:rFonts w:eastAsia="Times New Roman"/>
          <w:color w:val="222222"/>
        </w:rPr>
        <w:t>ation</w:t>
      </w:r>
      <w:r w:rsidR="002E2760" w:rsidRPr="002E2760">
        <w:rPr>
          <w:rFonts w:eastAsia="Times New Roman"/>
          <w:color w:val="222222"/>
        </w:rPr>
        <w:t xml:space="preserve"> or with </w:t>
      </w:r>
      <w:proofErr w:type="spellStart"/>
      <w:r w:rsidR="002E2760" w:rsidRPr="002E2760">
        <w:rPr>
          <w:rFonts w:eastAsia="Times New Roman"/>
          <w:color w:val="222222"/>
        </w:rPr>
        <w:t>Thaps</w:t>
      </w:r>
      <w:proofErr w:type="spellEnd"/>
      <w:r w:rsidR="002E2760" w:rsidRPr="002E2760">
        <w:rPr>
          <w:rFonts w:eastAsia="Times New Roman"/>
          <w:color w:val="222222"/>
        </w:rPr>
        <w:t>, such as</w:t>
      </w:r>
      <w:r w:rsidR="00591552">
        <w:rPr>
          <w:rFonts w:eastAsia="Times New Roman"/>
          <w:color w:val="222222"/>
        </w:rPr>
        <w:t xml:space="preserve"> Oyster spat,</w:t>
      </w:r>
      <w:r w:rsidR="002E2760" w:rsidRPr="002E2760">
        <w:rPr>
          <w:rFonts w:eastAsia="Times New Roman"/>
          <w:color w:val="222222"/>
        </w:rPr>
        <w:t> Brine Shrimp or Aquarium Snails (from the pet store).  Please note though, it is not</w:t>
      </w:r>
      <w:r w:rsidR="002E2760" w:rsidRPr="0058480E">
        <w:rPr>
          <w:rFonts w:eastAsia="Times New Roman"/>
          <w:color w:val="222222"/>
        </w:rPr>
        <w:t> </w:t>
      </w:r>
      <w:r w:rsidR="002E2760" w:rsidRPr="002E2760">
        <w:rPr>
          <w:rFonts w:eastAsia="Times New Roman"/>
          <w:color w:val="222222"/>
        </w:rPr>
        <w:t>recommended that students use freshwater snails in a saltwater media.  Though they c</w:t>
      </w:r>
      <w:r>
        <w:rPr>
          <w:rFonts w:eastAsia="Times New Roman"/>
          <w:color w:val="222222"/>
        </w:rPr>
        <w:t xml:space="preserve">an do a freshwater experiment – it is very interesting to explore the buffering capabilities of freshwater verses marine water.  </w:t>
      </w:r>
    </w:p>
    <w:p w:rsidR="002E2760" w:rsidRPr="002E2760" w:rsidRDefault="0058480E" w:rsidP="002E276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58480E">
        <w:rPr>
          <w:rFonts w:eastAsia="Times New Roman"/>
          <w:b/>
          <w:color w:val="222222"/>
        </w:rPr>
        <w:t>For the I</w:t>
      </w:r>
      <w:r w:rsidR="002E2760" w:rsidRPr="002E2760">
        <w:rPr>
          <w:rFonts w:eastAsia="Times New Roman"/>
          <w:b/>
          <w:color w:val="222222"/>
        </w:rPr>
        <w:t>sland Nations groups and the high combustion interest groups</w:t>
      </w:r>
      <w:r w:rsidR="002E2760" w:rsidRPr="002E2760">
        <w:rPr>
          <w:rFonts w:eastAsia="Times New Roman"/>
          <w:color w:val="222222"/>
        </w:rPr>
        <w:t>, any of the above can be done as related to what they would like to show for the subgroup that is important to them and their group.  </w:t>
      </w:r>
    </w:p>
    <w:p w:rsidR="002E2760" w:rsidRPr="002E2760" w:rsidRDefault="002E2760" w:rsidP="002E2760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</w:p>
    <w:p w:rsidR="002E2760" w:rsidRPr="002E2760" w:rsidRDefault="002E2760" w:rsidP="002E2760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2E2760">
        <w:rPr>
          <w:rFonts w:eastAsia="Times New Roman"/>
          <w:color w:val="222222"/>
        </w:rPr>
        <w:t>Also, there are many physical science/chemistry questions to explore, such as:</w:t>
      </w:r>
    </w:p>
    <w:p w:rsidR="002E2760" w:rsidRPr="002E2760" w:rsidRDefault="002E2760" w:rsidP="002E276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222222"/>
        </w:rPr>
      </w:pPr>
      <w:r w:rsidRPr="002E2760">
        <w:rPr>
          <w:rFonts w:eastAsia="Times New Roman"/>
          <w:color w:val="222222"/>
        </w:rPr>
        <w:t>Just how much can the pH of marine water change (because it is buffered)?  If I add CO</w:t>
      </w:r>
      <w:r w:rsidRPr="002E2760">
        <w:rPr>
          <w:rFonts w:eastAsia="Times New Roman"/>
          <w:color w:val="222222"/>
          <w:vertAlign w:val="subscript"/>
        </w:rPr>
        <w:t>2</w:t>
      </w:r>
      <w:r w:rsidRPr="002E2760">
        <w:rPr>
          <w:rFonts w:eastAsia="Times New Roman"/>
          <w:color w:val="222222"/>
        </w:rPr>
        <w:t xml:space="preserve"> to marine water, how low does the pH go before it stabilizes and/or gets to a point of equilibrium?</w:t>
      </w:r>
    </w:p>
    <w:p w:rsidR="002E2760" w:rsidRPr="002E2760" w:rsidRDefault="002E2760" w:rsidP="002E276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222222"/>
        </w:rPr>
      </w:pPr>
      <w:r w:rsidRPr="002E2760">
        <w:rPr>
          <w:rFonts w:eastAsia="Times New Roman"/>
          <w:color w:val="222222"/>
        </w:rPr>
        <w:t>Also, see the salinity temperature, CO2 experiments in the folder within Lesson 5</w:t>
      </w:r>
      <w:r w:rsidR="0058480E">
        <w:rPr>
          <w:rFonts w:eastAsia="Times New Roman"/>
          <w:color w:val="222222"/>
        </w:rPr>
        <w:t xml:space="preserve"> for more ideas.</w:t>
      </w:r>
      <w:r w:rsidRPr="002E2760">
        <w:rPr>
          <w:rFonts w:eastAsia="Times New Roman"/>
          <w:color w:val="222222"/>
        </w:rPr>
        <w:t xml:space="preserve">  </w:t>
      </w:r>
    </w:p>
    <w:p w:rsidR="002E2760" w:rsidRPr="002E2760" w:rsidRDefault="002E2760" w:rsidP="002E2760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2E2760">
        <w:rPr>
          <w:rFonts w:eastAsia="Times New Roman"/>
          <w:color w:val="222222"/>
        </w:rPr>
        <w:t xml:space="preserve">Also, </w:t>
      </w:r>
      <w:r w:rsidR="0058480E">
        <w:rPr>
          <w:rFonts w:eastAsia="Times New Roman"/>
          <w:color w:val="222222"/>
        </w:rPr>
        <w:t xml:space="preserve">as a reminder, </w:t>
      </w:r>
      <w:r w:rsidRPr="002E2760">
        <w:rPr>
          <w:rFonts w:eastAsia="Times New Roman"/>
          <w:color w:val="222222"/>
        </w:rPr>
        <w:t xml:space="preserve">it's important for </w:t>
      </w:r>
      <w:r w:rsidR="0058480E">
        <w:rPr>
          <w:rFonts w:eastAsia="Times New Roman"/>
          <w:color w:val="222222"/>
        </w:rPr>
        <w:t xml:space="preserve">students </w:t>
      </w:r>
      <w:r w:rsidRPr="002E2760">
        <w:rPr>
          <w:rFonts w:eastAsia="Times New Roman"/>
          <w:color w:val="222222"/>
        </w:rPr>
        <w:t>to think of a sub-question under the main question that is their own.  The main question is: </w:t>
      </w:r>
      <w:r w:rsidRPr="00997D8E">
        <w:rPr>
          <w:rFonts w:eastAsia="Times New Roman"/>
          <w:color w:val="222222"/>
        </w:rPr>
        <w:t> </w:t>
      </w:r>
      <w:r w:rsidRPr="002E2760">
        <w:rPr>
          <w:rFonts w:eastAsia="Times New Roman"/>
          <w:color w:val="222222"/>
        </w:rPr>
        <w:t>What effect does the increasing atmospheric CO</w:t>
      </w:r>
      <w:r w:rsidRPr="002E2760">
        <w:rPr>
          <w:rFonts w:eastAsia="Times New Roman"/>
          <w:color w:val="222222"/>
          <w:vertAlign w:val="subscript"/>
        </w:rPr>
        <w:t>2</w:t>
      </w:r>
      <w:r w:rsidRPr="00997D8E">
        <w:rPr>
          <w:rFonts w:eastAsia="Times New Roman"/>
          <w:color w:val="222222"/>
        </w:rPr>
        <w:t> </w:t>
      </w:r>
      <w:r w:rsidRPr="002E2760">
        <w:rPr>
          <w:rFonts w:eastAsia="Times New Roman"/>
          <w:color w:val="222222"/>
        </w:rPr>
        <w:t>have on the ocean and its subsystems?  Their sub</w:t>
      </w:r>
      <w:r w:rsidR="0058480E">
        <w:rPr>
          <w:rFonts w:eastAsia="Times New Roman"/>
          <w:color w:val="222222"/>
        </w:rPr>
        <w:t>-</w:t>
      </w:r>
      <w:r w:rsidRPr="002E2760">
        <w:rPr>
          <w:rFonts w:eastAsia="Times New Roman"/>
          <w:color w:val="222222"/>
        </w:rPr>
        <w:t>question can be something such as</w:t>
      </w:r>
      <w:r w:rsidR="0058480E">
        <w:rPr>
          <w:rFonts w:eastAsia="Times New Roman"/>
          <w:color w:val="222222"/>
        </w:rPr>
        <w:t>, “</w:t>
      </w:r>
      <w:r w:rsidRPr="002E2760">
        <w:rPr>
          <w:rFonts w:eastAsia="Times New Roman"/>
          <w:color w:val="222222"/>
        </w:rPr>
        <w:t xml:space="preserve">What effect does the increasing atmospheric CO2 have on diatoms grown at room temperature, in filtered Puget Sound water that is </w:t>
      </w:r>
      <w:r w:rsidR="0058480E">
        <w:rPr>
          <w:rFonts w:eastAsia="Times New Roman"/>
          <w:color w:val="222222"/>
        </w:rPr>
        <w:t>abundant in nitrate, silica, and phosphate</w:t>
      </w:r>
      <w:r w:rsidRPr="002E2760">
        <w:rPr>
          <w:rFonts w:eastAsia="Times New Roman"/>
          <w:color w:val="222222"/>
        </w:rPr>
        <w:t>?</w:t>
      </w:r>
      <w:r w:rsidR="0058480E">
        <w:rPr>
          <w:rFonts w:eastAsia="Times New Roman"/>
          <w:color w:val="222222"/>
        </w:rPr>
        <w:t>”</w:t>
      </w:r>
    </w:p>
    <w:p w:rsidR="002E2760" w:rsidRPr="002E2760" w:rsidRDefault="002E2760" w:rsidP="002E2760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</w:p>
    <w:p w:rsidR="002E2760" w:rsidRPr="002E2760" w:rsidRDefault="002E2760" w:rsidP="002E2760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2E2760">
        <w:rPr>
          <w:rFonts w:eastAsia="Times New Roman"/>
          <w:color w:val="222222"/>
        </w:rPr>
        <w:t>The</w:t>
      </w:r>
      <w:r w:rsidR="0058480E">
        <w:rPr>
          <w:rFonts w:eastAsia="Times New Roman"/>
          <w:color w:val="222222"/>
        </w:rPr>
        <w:t>y</w:t>
      </w:r>
      <w:r w:rsidRPr="002E2760">
        <w:rPr>
          <w:rFonts w:eastAsia="Times New Roman"/>
          <w:color w:val="222222"/>
        </w:rPr>
        <w:t xml:space="preserve"> should also think specifically about what they can measure (i.e.</w:t>
      </w:r>
      <w:r w:rsidRPr="00997D8E">
        <w:rPr>
          <w:rFonts w:eastAsia="Times New Roman"/>
          <w:color w:val="222222"/>
        </w:rPr>
        <w:t> </w:t>
      </w:r>
      <w:r w:rsidRPr="002E2760">
        <w:rPr>
          <w:rFonts w:eastAsia="Times New Roman"/>
          <w:color w:val="222222"/>
        </w:rPr>
        <w:t xml:space="preserve">what outcome will you </w:t>
      </w:r>
      <w:proofErr w:type="gramStart"/>
      <w:r w:rsidRPr="002E2760">
        <w:rPr>
          <w:rFonts w:eastAsia="Times New Roman"/>
          <w:color w:val="222222"/>
        </w:rPr>
        <w:t>be</w:t>
      </w:r>
      <w:proofErr w:type="gramEnd"/>
      <w:r w:rsidRPr="002E2760">
        <w:rPr>
          <w:rFonts w:eastAsia="Times New Roman"/>
          <w:color w:val="222222"/>
        </w:rPr>
        <w:t xml:space="preserve"> hoping to observe or measure, what have you measured in previous labs, how will you know what you know?)  Possible student answers: </w:t>
      </w:r>
      <w:r w:rsidRPr="00997D8E">
        <w:rPr>
          <w:rFonts w:eastAsia="Times New Roman"/>
          <w:color w:val="222222"/>
        </w:rPr>
        <w:t> </w:t>
      </w:r>
      <w:r w:rsidRPr="002E2760">
        <w:rPr>
          <w:rFonts w:eastAsia="Times New Roman"/>
          <w:color w:val="222222"/>
        </w:rPr>
        <w:t>pH, amount of CO</w:t>
      </w:r>
      <w:r w:rsidRPr="002E2760">
        <w:rPr>
          <w:rFonts w:eastAsia="Times New Roman"/>
          <w:color w:val="222222"/>
          <w:vertAlign w:val="subscript"/>
        </w:rPr>
        <w:t>2</w:t>
      </w:r>
      <w:r w:rsidRPr="002E2760">
        <w:rPr>
          <w:rFonts w:eastAsia="Times New Roman"/>
          <w:color w:val="222222"/>
        </w:rPr>
        <w:t>, source of CO</w:t>
      </w:r>
      <w:r w:rsidRPr="002E2760">
        <w:rPr>
          <w:rFonts w:eastAsia="Times New Roman"/>
          <w:color w:val="222222"/>
          <w:vertAlign w:val="subscript"/>
        </w:rPr>
        <w:t>2</w:t>
      </w:r>
      <w:r w:rsidRPr="002E2760">
        <w:rPr>
          <w:rFonts w:eastAsia="Times New Roman"/>
          <w:color w:val="222222"/>
        </w:rPr>
        <w:t xml:space="preserve">, nutrient levels, rate of shell dissolution, mass, temperature, salinity, population count, pigments present through </w:t>
      </w:r>
      <w:proofErr w:type="spellStart"/>
      <w:r w:rsidRPr="002E2760">
        <w:rPr>
          <w:rFonts w:eastAsia="Times New Roman"/>
          <w:color w:val="222222"/>
        </w:rPr>
        <w:t>chromotagraphy</w:t>
      </w:r>
      <w:proofErr w:type="spellEnd"/>
      <w:r w:rsidRPr="002E2760">
        <w:rPr>
          <w:rFonts w:eastAsia="Times New Roman"/>
          <w:color w:val="222222"/>
        </w:rPr>
        <w:t xml:space="preserve">, optical density with spectrophotometers or </w:t>
      </w:r>
      <w:proofErr w:type="spellStart"/>
      <w:r w:rsidRPr="002E2760">
        <w:rPr>
          <w:rFonts w:eastAsia="Times New Roman"/>
          <w:color w:val="222222"/>
        </w:rPr>
        <w:t>fluorometer</w:t>
      </w:r>
      <w:r w:rsidR="0058480E">
        <w:rPr>
          <w:rFonts w:eastAsia="Times New Roman"/>
          <w:color w:val="222222"/>
        </w:rPr>
        <w:t>s</w:t>
      </w:r>
      <w:proofErr w:type="spellEnd"/>
      <w:r w:rsidR="0058480E">
        <w:rPr>
          <w:rFonts w:eastAsia="Times New Roman"/>
          <w:color w:val="222222"/>
        </w:rPr>
        <w:t>, etc</w:t>
      </w:r>
      <w:proofErr w:type="gramStart"/>
      <w:r w:rsidR="0058480E">
        <w:rPr>
          <w:rFonts w:eastAsia="Times New Roman"/>
          <w:color w:val="222222"/>
        </w:rPr>
        <w:t>.</w:t>
      </w:r>
      <w:r w:rsidRPr="002E2760">
        <w:rPr>
          <w:rFonts w:eastAsia="Times New Roman"/>
          <w:color w:val="222222"/>
        </w:rPr>
        <w:t>.</w:t>
      </w:r>
      <w:proofErr w:type="gramEnd"/>
    </w:p>
    <w:p w:rsidR="0058480E" w:rsidRDefault="0058480E" w:rsidP="00DF6916"/>
    <w:sectPr w:rsidR="0058480E" w:rsidSect="00CA628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72" w:rsidRDefault="00161A72" w:rsidP="00073CFB">
      <w:pPr>
        <w:spacing w:after="0" w:line="240" w:lineRule="auto"/>
      </w:pPr>
      <w:r>
        <w:separator/>
      </w:r>
    </w:p>
  </w:endnote>
  <w:endnote w:type="continuationSeparator" w:id="0">
    <w:p w:rsidR="00161A72" w:rsidRDefault="00161A72" w:rsidP="0007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A0" w:rsidRPr="00073CFB" w:rsidRDefault="00997D8E">
    <w:pPr>
      <w:pStyle w:val="Footer"/>
      <w:rPr>
        <w:noProof/>
        <w:color w:val="FFFFFF"/>
      </w:rPr>
    </w:pPr>
    <w:r>
      <w:rPr>
        <w:i/>
        <w:noProof/>
        <w:sz w:val="20"/>
      </w:rPr>
      <w:t>Ocean Acidification: A Systems Approach to a Global Problem</w:t>
    </w:r>
    <w:r w:rsidR="00D273A0" w:rsidRPr="00073CFB">
      <w:rPr>
        <w:noProof/>
        <w:sz w:val="20"/>
      </w:rPr>
      <w:t xml:space="preserve">  </w:t>
    </w:r>
    <w:r w:rsidR="00D273A0" w:rsidRPr="00073CFB">
      <w:rPr>
        <w:rFonts w:ascii="Arial CYR" w:hAnsi="Arial CYR" w:cs="Calibri"/>
        <w:noProof/>
        <w:sz w:val="20"/>
      </w:rPr>
      <w:t>І</w:t>
    </w:r>
    <w:r w:rsidR="00D273A0" w:rsidRPr="00073CFB">
      <w:rPr>
        <w:noProof/>
        <w:sz w:val="20"/>
      </w:rPr>
      <w:t xml:space="preserve">  Lesson 4</w:t>
    </w:r>
    <w:r w:rsidR="00D273A0">
      <w:rPr>
        <w:noProof/>
        <w:color w:val="FFFFFF"/>
      </w:rPr>
      <w:tab/>
    </w:r>
    <w:r w:rsidR="002D00CF">
      <w:rPr>
        <w:noProof/>
      </w:rPr>
      <w:drawing>
        <wp:inline distT="0" distB="0" distL="0" distR="0">
          <wp:extent cx="1600200" cy="600075"/>
          <wp:effectExtent l="0" t="0" r="0" b="9525"/>
          <wp:docPr id="3" name="Picture 3" descr="C:\Users\cludwig\Documents\SEE_Brochure\SEE Logo Cropped 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udwig\Documents\SEE_Brochure\SEE Logo Cropped 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72" w:rsidRDefault="00161A72" w:rsidP="00073CFB">
      <w:pPr>
        <w:spacing w:after="0" w:line="240" w:lineRule="auto"/>
      </w:pPr>
      <w:r>
        <w:separator/>
      </w:r>
    </w:p>
  </w:footnote>
  <w:footnote w:type="continuationSeparator" w:id="0">
    <w:p w:rsidR="00161A72" w:rsidRDefault="00161A72" w:rsidP="0007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A0" w:rsidRPr="00A62259" w:rsidRDefault="00D273A0" w:rsidP="00A62259">
    <w:pPr>
      <w:pStyle w:val="Header"/>
      <w:jc w:val="right"/>
      <w:rPr>
        <w:sz w:val="20"/>
      </w:rPr>
    </w:pPr>
    <w:r>
      <w:rPr>
        <w:sz w:val="20"/>
      </w:rPr>
      <w:t>Teacher Resource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520"/>
    <w:multiLevelType w:val="hybridMultilevel"/>
    <w:tmpl w:val="9D0C8086"/>
    <w:lvl w:ilvl="0" w:tplc="615A44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3641A"/>
    <w:multiLevelType w:val="hybridMultilevel"/>
    <w:tmpl w:val="5AE69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50418"/>
    <w:multiLevelType w:val="multilevel"/>
    <w:tmpl w:val="87E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6715F"/>
    <w:multiLevelType w:val="hybridMultilevel"/>
    <w:tmpl w:val="2E12C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47A2C"/>
    <w:multiLevelType w:val="multilevel"/>
    <w:tmpl w:val="60EC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33887"/>
    <w:multiLevelType w:val="multilevel"/>
    <w:tmpl w:val="8AF6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95FF8"/>
    <w:multiLevelType w:val="multilevel"/>
    <w:tmpl w:val="E1A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8E5CCC"/>
    <w:multiLevelType w:val="hybridMultilevel"/>
    <w:tmpl w:val="CFBE5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896EDC"/>
    <w:multiLevelType w:val="hybridMultilevel"/>
    <w:tmpl w:val="EB9C6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83084A"/>
    <w:multiLevelType w:val="multilevel"/>
    <w:tmpl w:val="3C1E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147E7A"/>
    <w:multiLevelType w:val="hybridMultilevel"/>
    <w:tmpl w:val="A1AC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407E0"/>
    <w:multiLevelType w:val="hybridMultilevel"/>
    <w:tmpl w:val="4EE06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5E7F74"/>
    <w:multiLevelType w:val="hybridMultilevel"/>
    <w:tmpl w:val="84CC2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3D0EEA"/>
    <w:multiLevelType w:val="multilevel"/>
    <w:tmpl w:val="B034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935F03"/>
    <w:multiLevelType w:val="multilevel"/>
    <w:tmpl w:val="84CC2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AE581D"/>
    <w:multiLevelType w:val="multilevel"/>
    <w:tmpl w:val="548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543275"/>
    <w:multiLevelType w:val="hybridMultilevel"/>
    <w:tmpl w:val="CA6AC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9A38C1"/>
    <w:multiLevelType w:val="hybridMultilevel"/>
    <w:tmpl w:val="08C6D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9"/>
  </w:num>
  <w:num w:numId="5">
    <w:abstractNumId w:val="10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4"/>
  </w:num>
  <w:num w:numId="15">
    <w:abstractNumId w:val="4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20"/>
    <w:rsid w:val="00022CF0"/>
    <w:rsid w:val="00067D85"/>
    <w:rsid w:val="00073CFB"/>
    <w:rsid w:val="000E5582"/>
    <w:rsid w:val="000F1E4F"/>
    <w:rsid w:val="00150163"/>
    <w:rsid w:val="00153CFD"/>
    <w:rsid w:val="00157A56"/>
    <w:rsid w:val="00161A72"/>
    <w:rsid w:val="001714C7"/>
    <w:rsid w:val="001B130C"/>
    <w:rsid w:val="001C4B49"/>
    <w:rsid w:val="001E31A1"/>
    <w:rsid w:val="00202D5D"/>
    <w:rsid w:val="002103F1"/>
    <w:rsid w:val="00250129"/>
    <w:rsid w:val="00265B39"/>
    <w:rsid w:val="00272078"/>
    <w:rsid w:val="002C03D1"/>
    <w:rsid w:val="002D00CF"/>
    <w:rsid w:val="002D14FB"/>
    <w:rsid w:val="002E2760"/>
    <w:rsid w:val="002E5287"/>
    <w:rsid w:val="002F0C07"/>
    <w:rsid w:val="0030673B"/>
    <w:rsid w:val="003070BB"/>
    <w:rsid w:val="003361D7"/>
    <w:rsid w:val="00346180"/>
    <w:rsid w:val="00360602"/>
    <w:rsid w:val="00371EDD"/>
    <w:rsid w:val="00383AA8"/>
    <w:rsid w:val="003845E5"/>
    <w:rsid w:val="003D2315"/>
    <w:rsid w:val="003F1CB7"/>
    <w:rsid w:val="003F66DF"/>
    <w:rsid w:val="00410377"/>
    <w:rsid w:val="00413271"/>
    <w:rsid w:val="004152D7"/>
    <w:rsid w:val="004464E8"/>
    <w:rsid w:val="00470CF1"/>
    <w:rsid w:val="004B6009"/>
    <w:rsid w:val="00531F92"/>
    <w:rsid w:val="00537E3B"/>
    <w:rsid w:val="00540CE8"/>
    <w:rsid w:val="00573A4E"/>
    <w:rsid w:val="0058480E"/>
    <w:rsid w:val="00591552"/>
    <w:rsid w:val="005927B5"/>
    <w:rsid w:val="0059475E"/>
    <w:rsid w:val="00606C09"/>
    <w:rsid w:val="00615BE2"/>
    <w:rsid w:val="00621EF1"/>
    <w:rsid w:val="00710469"/>
    <w:rsid w:val="007626CF"/>
    <w:rsid w:val="007627BA"/>
    <w:rsid w:val="0077136B"/>
    <w:rsid w:val="007866A2"/>
    <w:rsid w:val="007914EC"/>
    <w:rsid w:val="007C4270"/>
    <w:rsid w:val="007D3A60"/>
    <w:rsid w:val="007F114F"/>
    <w:rsid w:val="007F2A21"/>
    <w:rsid w:val="0080258F"/>
    <w:rsid w:val="00810632"/>
    <w:rsid w:val="0082727B"/>
    <w:rsid w:val="00867D79"/>
    <w:rsid w:val="00893C13"/>
    <w:rsid w:val="00997D8E"/>
    <w:rsid w:val="009A0201"/>
    <w:rsid w:val="009D0C1D"/>
    <w:rsid w:val="00A62259"/>
    <w:rsid w:val="00A66C44"/>
    <w:rsid w:val="00AC3D27"/>
    <w:rsid w:val="00B45455"/>
    <w:rsid w:val="00B75311"/>
    <w:rsid w:val="00BA4010"/>
    <w:rsid w:val="00BE039B"/>
    <w:rsid w:val="00BF355F"/>
    <w:rsid w:val="00C03732"/>
    <w:rsid w:val="00C05620"/>
    <w:rsid w:val="00C16900"/>
    <w:rsid w:val="00C20DF2"/>
    <w:rsid w:val="00C30CE9"/>
    <w:rsid w:val="00C6581C"/>
    <w:rsid w:val="00CA6284"/>
    <w:rsid w:val="00D06411"/>
    <w:rsid w:val="00D273A0"/>
    <w:rsid w:val="00D3282F"/>
    <w:rsid w:val="00DA632C"/>
    <w:rsid w:val="00DF6916"/>
    <w:rsid w:val="00E947E9"/>
    <w:rsid w:val="00EA0401"/>
    <w:rsid w:val="00EA27A7"/>
    <w:rsid w:val="00ED284D"/>
    <w:rsid w:val="00ED5CBB"/>
    <w:rsid w:val="00EF4603"/>
    <w:rsid w:val="00F0560B"/>
    <w:rsid w:val="00F236F9"/>
    <w:rsid w:val="00F45E64"/>
    <w:rsid w:val="00F57379"/>
    <w:rsid w:val="00F655E8"/>
    <w:rsid w:val="00F86651"/>
    <w:rsid w:val="00FB7B84"/>
    <w:rsid w:val="00FC538A"/>
    <w:rsid w:val="00FD02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F1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rsid w:val="00C0562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  <w:rPr>
      <w:rFonts w:cs="Times New Roman"/>
    </w:rPr>
  </w:style>
  <w:style w:type="table" w:styleId="TableGrid">
    <w:name w:val="Table Grid"/>
    <w:basedOn w:val="TableNormal"/>
    <w:uiPriority w:val="99"/>
    <w:rsid w:val="00810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uiPriority w:val="99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uiPriority w:val="99"/>
    <w:rsid w:val="00B75311"/>
    <w:rPr>
      <w:rFonts w:ascii="Calibri" w:hAnsi="Calibri" w:cs="Times New Roman"/>
      <w:color w:val="363636"/>
    </w:rPr>
  </w:style>
  <w:style w:type="character" w:customStyle="1" w:styleId="apple-converted-space">
    <w:name w:val="apple-converted-space"/>
    <w:rsid w:val="002E2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F1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rsid w:val="00C0562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  <w:rPr>
      <w:rFonts w:cs="Times New Roman"/>
    </w:rPr>
  </w:style>
  <w:style w:type="table" w:styleId="TableGrid">
    <w:name w:val="Table Grid"/>
    <w:basedOn w:val="TableNormal"/>
    <w:uiPriority w:val="99"/>
    <w:rsid w:val="00810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uiPriority w:val="99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uiPriority w:val="99"/>
    <w:rsid w:val="00B75311"/>
    <w:rPr>
      <w:rFonts w:ascii="Calibri" w:hAnsi="Calibri" w:cs="Times New Roman"/>
      <w:color w:val="363636"/>
    </w:rPr>
  </w:style>
  <w:style w:type="character" w:customStyle="1" w:styleId="apple-converted-space">
    <w:name w:val="apple-converted-space"/>
    <w:rsid w:val="002E2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810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50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FOUR TEACHER GUIDE:  Possible Student Experiments</vt:lpstr>
    </vt:vector>
  </TitlesOfParts>
  <Company>ISB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FOUR TEACHER GUIDE:  Possible Student Experiments</dc:title>
  <dc:creator>cludwig</dc:creator>
  <cp:lastModifiedBy>Mari Knutson Herbert</cp:lastModifiedBy>
  <cp:revision>3</cp:revision>
  <dcterms:created xsi:type="dcterms:W3CDTF">2013-08-08T17:05:00Z</dcterms:created>
  <dcterms:modified xsi:type="dcterms:W3CDTF">2013-08-08T17:21:00Z</dcterms:modified>
</cp:coreProperties>
</file>