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01" w:rsidRDefault="009228CA">
      <w:r>
        <w:t>Name</w:t>
      </w:r>
      <w:proofErr w:type="gramStart"/>
      <w:r>
        <w:t>:_</w:t>
      </w:r>
      <w:proofErr w:type="gramEnd"/>
      <w:r>
        <w:t>_______________________ Teacher: ____________Period:___ Date:_______</w:t>
      </w:r>
    </w:p>
    <w:p w:rsidR="009228CA" w:rsidRPr="000A6BE4" w:rsidRDefault="00AB3061" w:rsidP="009228CA">
      <w:pPr>
        <w:jc w:val="center"/>
        <w:rPr>
          <w:b/>
          <w:i/>
          <w:sz w:val="28"/>
          <w:szCs w:val="28"/>
        </w:rPr>
      </w:pPr>
      <w:r>
        <w:rPr>
          <w:b/>
          <w:sz w:val="28"/>
          <w:szCs w:val="28"/>
        </w:rPr>
        <w:t>Guidelines for Counting</w:t>
      </w:r>
      <w:r w:rsidR="003978B7">
        <w:rPr>
          <w:b/>
          <w:sz w:val="28"/>
          <w:szCs w:val="28"/>
        </w:rPr>
        <w:t xml:space="preserve"> and Analyzing Diatoms</w:t>
      </w:r>
    </w:p>
    <w:p w:rsidR="009228CA" w:rsidRDefault="00AB3061" w:rsidP="00916030">
      <w:pPr>
        <w:spacing w:after="100" w:afterAutospacing="1" w:line="240" w:lineRule="auto"/>
      </w:pPr>
      <w:r w:rsidRPr="00875994">
        <w:rPr>
          <w:i/>
        </w:rPr>
        <w:t>Tips for Successful Diatom Use</w:t>
      </w:r>
      <w:r w:rsidR="009228CA" w:rsidRPr="00875994">
        <w:rPr>
          <w:i/>
        </w:rPr>
        <w:t>:</w:t>
      </w:r>
      <w:r w:rsidR="009228CA" w:rsidRPr="00875994">
        <w:t xml:space="preserve">  </w:t>
      </w:r>
      <w:r w:rsidRPr="00916030">
        <w:t xml:space="preserve">If using a 70mL vented flask, 40mL of seawater with 1.5 mL of diatoms works well if counting cells over 7 days.  </w:t>
      </w:r>
      <w:r w:rsidR="00EF50B7" w:rsidRPr="00916030">
        <w:t>From a diatom stock, u</w:t>
      </w:r>
      <w:r w:rsidRPr="00916030">
        <w:t>sing a 1:10 diatom</w:t>
      </w:r>
      <w:r w:rsidR="00813BA0" w:rsidRPr="00916030">
        <w:t xml:space="preserve"> to</w:t>
      </w:r>
      <w:r w:rsidR="00F162A9" w:rsidRPr="00916030">
        <w:t xml:space="preserve"> </w:t>
      </w:r>
      <w:r w:rsidRPr="00916030">
        <w:t>seawater ratio generally will show peaked growth in 3-4 days</w:t>
      </w:r>
      <w:r>
        <w:t xml:space="preserve">.   </w:t>
      </w:r>
    </w:p>
    <w:p w:rsidR="00875994" w:rsidRPr="003B7B5C" w:rsidRDefault="00E23BA9" w:rsidP="003B7B5C">
      <w:pPr>
        <w:spacing w:after="0" w:line="240" w:lineRule="auto"/>
        <w:rPr>
          <w:i/>
        </w:rPr>
      </w:pPr>
      <w:hyperlink r:id="rId8" w:history="1">
        <w:r w:rsidR="00875994" w:rsidRPr="00AC503C">
          <w:rPr>
            <w:rStyle w:val="Hyperlink"/>
            <w:i/>
          </w:rPr>
          <w:t>Taking Measurements using a Hemo</w:t>
        </w:r>
        <w:r w:rsidR="003B7B5C" w:rsidRPr="00AC503C">
          <w:rPr>
            <w:rStyle w:val="Hyperlink"/>
            <w:i/>
          </w:rPr>
          <w:t>cytometer</w:t>
        </w:r>
      </w:hyperlink>
      <w:r w:rsidR="003B7B5C">
        <w:rPr>
          <w:i/>
        </w:rPr>
        <w:t xml:space="preserve">:  </w:t>
      </w:r>
      <w:r w:rsidR="00875994" w:rsidRPr="00916030">
        <w:t xml:space="preserve">A hemocytometer is a special microscope slide that </w:t>
      </w:r>
      <w:r w:rsidR="00C66063" w:rsidRPr="00916030">
        <w:t>contains a built in grid</w:t>
      </w:r>
      <w:r w:rsidR="00875994" w:rsidRPr="00916030">
        <w:t xml:space="preserve">.  This grid allows you to count cells easily, and with a simple calculation, determine the density of your culture.  You </w:t>
      </w:r>
      <w:r w:rsidR="00F162A9" w:rsidRPr="00916030">
        <w:t>could</w:t>
      </w:r>
      <w:r w:rsidR="00875994" w:rsidRPr="00916030">
        <w:t xml:space="preserve"> use </w:t>
      </w:r>
      <w:r w:rsidR="00F162A9" w:rsidRPr="00916030">
        <w:t>glass (expensive), plastic</w:t>
      </w:r>
      <w:r w:rsidR="00875994" w:rsidRPr="00916030">
        <w:t xml:space="preserve"> disposable</w:t>
      </w:r>
      <w:r w:rsidR="00F162A9" w:rsidRPr="00916030">
        <w:t>, or stick-on grid</w:t>
      </w:r>
      <w:r w:rsidR="00875994" w:rsidRPr="00916030">
        <w:t xml:space="preserve"> hemocytometers.</w:t>
      </w:r>
      <w:r w:rsidR="00BD36AD" w:rsidRPr="00916030">
        <w:t xml:space="preserve">  Please view our video for more guidelines on using a hemocytometer:</w:t>
      </w:r>
      <w:r w:rsidR="00BD36AD">
        <w:t xml:space="preserve">  </w:t>
      </w:r>
      <w:hyperlink r:id="rId9" w:history="1">
        <w:r w:rsidR="00BD36AD" w:rsidRPr="00BD36AD">
          <w:rPr>
            <w:rStyle w:val="Hyperlink"/>
          </w:rPr>
          <w:t>http://baliga.systemsbiology.net/highschool/intern2011/hemocytometer.html</w:t>
        </w:r>
      </w:hyperlink>
    </w:p>
    <w:p w:rsidR="00875994" w:rsidRPr="00875994" w:rsidRDefault="00875994" w:rsidP="00875994">
      <w:pPr>
        <w:spacing w:after="0" w:line="240" w:lineRule="auto"/>
      </w:pPr>
    </w:p>
    <w:p w:rsidR="00875994" w:rsidRPr="00875994" w:rsidRDefault="00875994" w:rsidP="003B7B5C">
      <w:pPr>
        <w:spacing w:after="0" w:line="240" w:lineRule="auto"/>
      </w:pPr>
      <w:r w:rsidRPr="00875994">
        <w:t>Below is a picture of a hemocytometer grid.  When you use it, you will count the cells in each of the four corners.  Figure B shows one of those four corners.  Notice that this corner has 16 small squares in it.  When you’re using the microscope, you will focus on those small squares.</w:t>
      </w:r>
    </w:p>
    <w:p w:rsidR="00875994" w:rsidRPr="00875994" w:rsidRDefault="00875994" w:rsidP="00875994">
      <w:pPr>
        <w:spacing w:after="0" w:line="240" w:lineRule="auto"/>
        <w:ind w:left="720"/>
      </w:pPr>
    </w:p>
    <w:p w:rsidR="003B7B5C" w:rsidRDefault="00BD36AD" w:rsidP="00875994">
      <w:pPr>
        <w:spacing w:after="0" w:line="240" w:lineRule="auto"/>
      </w:pPr>
      <w:r>
        <w:rPr>
          <w:noProof/>
        </w:rPr>
        <w:drawing>
          <wp:anchor distT="0" distB="0" distL="114300" distR="114300" simplePos="0" relativeHeight="251658752" behindDoc="1" locked="0" layoutInCell="1" allowOverlap="1" wp14:anchorId="7126C717" wp14:editId="77B0B862">
            <wp:simplePos x="0" y="0"/>
            <wp:positionH relativeFrom="column">
              <wp:posOffset>7620</wp:posOffset>
            </wp:positionH>
            <wp:positionV relativeFrom="paragraph">
              <wp:posOffset>93980</wp:posOffset>
            </wp:positionV>
            <wp:extent cx="2857500" cy="2095500"/>
            <wp:effectExtent l="0" t="0" r="0" b="0"/>
            <wp:wrapTight wrapText="bothSides">
              <wp:wrapPolygon edited="0">
                <wp:start x="0" y="0"/>
                <wp:lineTo x="0" y="21404"/>
                <wp:lineTo x="21456" y="21404"/>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994" w:rsidRPr="00875994">
        <w:t xml:space="preserve">To use the plastic hemocytometer, load 10 </w:t>
      </w:r>
      <w:proofErr w:type="spellStart"/>
      <w:r w:rsidR="00875994" w:rsidRPr="00875994">
        <w:t>uL</w:t>
      </w:r>
      <w:proofErr w:type="spellEnd"/>
      <w:r w:rsidR="00875994" w:rsidRPr="00875994">
        <w:t xml:space="preserve"> of your culture onto the slide.  </w:t>
      </w:r>
      <w:r w:rsidR="003B7B5C">
        <w:t xml:space="preserve">To do this, it is best to pour a small sample into a container so that you do not contaminate your experiment with a micropipette.  Next use a micropipette to transfer the cells to the slide from the small container.  </w:t>
      </w:r>
    </w:p>
    <w:p w:rsidR="003B7B5C" w:rsidRDefault="003B7B5C" w:rsidP="00875994">
      <w:pPr>
        <w:spacing w:after="0" w:line="240" w:lineRule="auto"/>
      </w:pPr>
    </w:p>
    <w:p w:rsidR="00875994" w:rsidRPr="00875994" w:rsidRDefault="003B7B5C" w:rsidP="00875994">
      <w:pPr>
        <w:spacing w:after="0" w:line="240" w:lineRule="auto"/>
      </w:pPr>
      <w:r>
        <w:t xml:space="preserve">The </w:t>
      </w:r>
      <w:r w:rsidR="00875994" w:rsidRPr="00875994">
        <w:t>hemocytometers have two counting grids, meaning they can hold two samples at once.  Place the slide under the microscope</w:t>
      </w:r>
      <w:r w:rsidR="00875994">
        <w:t>, first focus on</w:t>
      </w:r>
      <w:r w:rsidR="00034C8E">
        <w:t xml:space="preserve"> the grid at</w:t>
      </w:r>
      <w:r w:rsidR="00875994">
        <w:t xml:space="preserve"> 4x, then move up to 10x and focus, then move up to </w:t>
      </w:r>
      <w:r w:rsidR="00875994" w:rsidRPr="00875994">
        <w:t>40x magnification and focus until you can see the hemocytometer grid.</w:t>
      </w:r>
      <w:r w:rsidR="000C3FCC">
        <w:t xml:space="preserve"> If you cannot see the diatoms, try dimming the microscope’s light source – viewing cells with low light is </w:t>
      </w:r>
      <w:bookmarkStart w:id="0" w:name="_GoBack"/>
      <w:bookmarkEnd w:id="0"/>
      <w:r w:rsidR="000C3FCC">
        <w:t>easier.</w:t>
      </w:r>
    </w:p>
    <w:p w:rsidR="00875994" w:rsidRPr="00875994" w:rsidRDefault="00875994" w:rsidP="00875994">
      <w:pPr>
        <w:spacing w:after="0" w:line="240" w:lineRule="auto"/>
        <w:ind w:left="720"/>
      </w:pPr>
    </w:p>
    <w:p w:rsidR="00875994" w:rsidRPr="00875994" w:rsidRDefault="00875994" w:rsidP="00034C8E">
      <w:pPr>
        <w:spacing w:after="0" w:line="240" w:lineRule="auto"/>
      </w:pPr>
      <w:r w:rsidRPr="00875994">
        <w:t>Find the top right corner of the grid.  Now, find the bottom left square (of the 16 small squares) within that corner.  Using a clicker</w:t>
      </w:r>
      <w:r w:rsidR="00034C8E">
        <w:t xml:space="preserve"> or your partner</w:t>
      </w:r>
      <w:r w:rsidRPr="00875994">
        <w:t>, count the number of cells in that square.  Using the microscope controls, move the slide so that you are now focused on the square to the right of the one you just counted.  Continue using the clicker to count the cells in that square.  Continue moving the slide so you can count the cells in all sixteen squares of that corner.</w:t>
      </w:r>
    </w:p>
    <w:p w:rsidR="00875994" w:rsidRPr="00875994" w:rsidRDefault="00875994" w:rsidP="00875994">
      <w:pPr>
        <w:spacing w:after="0" w:line="240" w:lineRule="auto"/>
        <w:ind w:left="720"/>
      </w:pPr>
    </w:p>
    <w:p w:rsidR="00916030" w:rsidRDefault="00875994" w:rsidP="003C58D9">
      <w:pPr>
        <w:spacing w:after="0" w:line="240" w:lineRule="auto"/>
      </w:pPr>
      <w:r w:rsidRPr="00875994">
        <w:t xml:space="preserve">Once you have counted all sixteen squares, write down your total.  Reset your clicker, move your field of view to the top left </w:t>
      </w:r>
      <w:r w:rsidR="00E17586">
        <w:t>corner</w:t>
      </w:r>
      <w:r w:rsidRPr="00875994">
        <w:t xml:space="preserve"> and repeat your counting process.  Write down this total.  Repeat this process for the bottom left and right </w:t>
      </w:r>
      <w:r w:rsidR="00E17586">
        <w:t>corners</w:t>
      </w:r>
      <w:r w:rsidRPr="00875994">
        <w:t xml:space="preserve">. </w:t>
      </w:r>
      <w:r w:rsidR="00034C8E">
        <w:t xml:space="preserve"> Below is an example of a typical order for counting cells in squares.  </w:t>
      </w:r>
      <w:r w:rsidRPr="00875994">
        <w:t xml:space="preserve">Whichever order you decide to count them in, make sure you develop a system that is consistent between all of your </w:t>
      </w:r>
      <w:proofErr w:type="spellStart"/>
      <w:r w:rsidRPr="00875994">
        <w:t>countings</w:t>
      </w:r>
      <w:proofErr w:type="spellEnd"/>
      <w:r w:rsidRPr="00875994">
        <w:t xml:space="preserve">.  </w:t>
      </w:r>
      <w:r w:rsidR="005401D7">
        <w:t xml:space="preserve">Also, make sure to </w:t>
      </w:r>
      <w:r w:rsidR="00A66FD6">
        <w:t xml:space="preserve">count each cell only once.  </w:t>
      </w:r>
      <w:r w:rsidR="005401D7">
        <w:t>If one</w:t>
      </w:r>
      <w:r w:rsidR="00A66FD6">
        <w:t xml:space="preserve"> cell</w:t>
      </w:r>
      <w:r w:rsidR="005401D7">
        <w:t xml:space="preserve"> is on a grid line, be consistent as to whether or not you record it.  </w:t>
      </w:r>
      <w:r w:rsidR="00E17586">
        <w:t>(</w:t>
      </w:r>
      <w:r w:rsidR="005401D7">
        <w:t>The standard rule is to count cell</w:t>
      </w:r>
      <w:r w:rsidR="00A66FD6">
        <w:t>s</w:t>
      </w:r>
      <w:r w:rsidR="005401D7">
        <w:t xml:space="preserve"> within the square and if they touch the top or left lines of the square, but not </w:t>
      </w:r>
      <w:r w:rsidR="00A66FD6">
        <w:t xml:space="preserve">those </w:t>
      </w:r>
      <w:r w:rsidR="005401D7">
        <w:t xml:space="preserve">on the bottom or </w:t>
      </w:r>
      <w:r w:rsidR="00A66FD6">
        <w:t>right</w:t>
      </w:r>
      <w:r w:rsidR="005401D7">
        <w:t xml:space="preserve"> line.</w:t>
      </w:r>
      <w:r w:rsidR="00E17586">
        <w:t>)</w:t>
      </w:r>
      <w:r w:rsidR="005401D7">
        <w:t xml:space="preserve">  </w:t>
      </w:r>
      <w:r w:rsidR="00A66FD6">
        <w:t>This will ensure you count each cell only once.  Lastly, y</w:t>
      </w:r>
      <w:r w:rsidRPr="00875994">
        <w:t xml:space="preserve">ou need to count at least 100 </w:t>
      </w:r>
      <w:r w:rsidR="005401D7">
        <w:t xml:space="preserve">total </w:t>
      </w:r>
      <w:r w:rsidRPr="00875994">
        <w:t>cells for your results to be significant.</w:t>
      </w:r>
      <w:r w:rsidR="00A66FD6">
        <w:tab/>
      </w:r>
    </w:p>
    <w:p w:rsidR="00916030" w:rsidRDefault="00916030" w:rsidP="003C58D9">
      <w:pPr>
        <w:spacing w:after="0" w:line="240" w:lineRule="auto"/>
      </w:pPr>
    </w:p>
    <w:p w:rsidR="00A66FD6" w:rsidRDefault="00A66FD6" w:rsidP="003C58D9">
      <w:pPr>
        <w:spacing w:after="0" w:line="240" w:lineRule="auto"/>
      </w:pPr>
      <w:r>
        <w:lastRenderedPageBreak/>
        <w:tab/>
      </w:r>
      <w:r>
        <w:tab/>
      </w:r>
      <w:r>
        <w:tab/>
      </w:r>
      <w:r>
        <w:tab/>
      </w:r>
      <w:r>
        <w:tab/>
      </w:r>
      <w:r>
        <w:tab/>
      </w:r>
      <w:r>
        <w:tab/>
      </w:r>
      <w:r>
        <w:tab/>
      </w:r>
    </w:p>
    <w:p w:rsidR="00803127" w:rsidRDefault="00FE29C4" w:rsidP="00A66FD6">
      <w:pPr>
        <w:spacing w:after="0" w:line="240" w:lineRule="auto"/>
        <w:jc w:val="right"/>
      </w:pPr>
      <w:r>
        <w:rPr>
          <w:noProof/>
        </w:rPr>
        <mc:AlternateContent>
          <mc:Choice Requires="wps">
            <w:drawing>
              <wp:anchor distT="0" distB="0" distL="114300" distR="114300" simplePos="0" relativeHeight="251660800" behindDoc="0" locked="0" layoutInCell="1" allowOverlap="1" wp14:anchorId="715A7BE3" wp14:editId="374FAC2D">
                <wp:simplePos x="0" y="0"/>
                <wp:positionH relativeFrom="column">
                  <wp:posOffset>55245</wp:posOffset>
                </wp:positionH>
                <wp:positionV relativeFrom="paragraph">
                  <wp:posOffset>-78105</wp:posOffset>
                </wp:positionV>
                <wp:extent cx="27813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781300" cy="457200"/>
                        </a:xfrm>
                        <a:prstGeom prst="rect">
                          <a:avLst/>
                        </a:prstGeom>
                        <a:solidFill>
                          <a:prstClr val="white"/>
                        </a:solidFill>
                        <a:ln>
                          <a:noFill/>
                        </a:ln>
                        <a:effectLst/>
                      </wps:spPr>
                      <wps:txbx>
                        <w:txbxContent>
                          <w:p w:rsidR="00191C9B" w:rsidRPr="00191C9B" w:rsidRDefault="00191C9B" w:rsidP="00191C9B">
                            <w:pPr>
                              <w:pStyle w:val="Caption"/>
                              <w:rPr>
                                <w:b w:val="0"/>
                                <w:noProof/>
                                <w:color w:val="auto"/>
                                <w:sz w:val="24"/>
                                <w:szCs w:val="24"/>
                              </w:rPr>
                            </w:pPr>
                            <w:r w:rsidRPr="00191C9B">
                              <w:rPr>
                                <w:color w:val="auto"/>
                              </w:rPr>
                              <w:t>Counting Order Example</w:t>
                            </w:r>
                            <w:r w:rsidRPr="00191C9B">
                              <w:rPr>
                                <w:b w:val="0"/>
                                <w:color w:val="auto"/>
                              </w:rPr>
                              <w:t xml:space="preserve"> – Use this sequence</w:t>
                            </w:r>
                            <w:r>
                              <w:rPr>
                                <w:b w:val="0"/>
                                <w:color w:val="auto"/>
                              </w:rPr>
                              <w:t xml:space="preserve"> below</w:t>
                            </w:r>
                            <w:r w:rsidRPr="00191C9B">
                              <w:rPr>
                                <w:b w:val="0"/>
                                <w:color w:val="auto"/>
                              </w:rPr>
                              <w:t xml:space="preserve"> to </w:t>
                            </w:r>
                            <w:r>
                              <w:rPr>
                                <w:b w:val="0"/>
                                <w:color w:val="auto"/>
                              </w:rPr>
                              <w:t>decide where to b</w:t>
                            </w:r>
                            <w:r w:rsidRPr="00191C9B">
                              <w:rPr>
                                <w:b w:val="0"/>
                                <w:color w:val="auto"/>
                              </w:rPr>
                              <w:t>egin counting cells</w:t>
                            </w:r>
                            <w:r>
                              <w:rPr>
                                <w:b w:val="0"/>
                                <w:color w:val="auto"/>
                              </w:rPr>
                              <w:t xml:space="preserve"> and </w:t>
                            </w:r>
                            <w:r w:rsidR="00FE29C4">
                              <w:rPr>
                                <w:b w:val="0"/>
                                <w:color w:val="auto"/>
                              </w:rPr>
                              <w:t>where to move next as you count cells in al</w:t>
                            </w:r>
                            <w:r w:rsidRPr="00191C9B">
                              <w:rPr>
                                <w:b w:val="0"/>
                                <w:color w:val="auto"/>
                              </w:rPr>
                              <w:t>l 64 squares.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35pt;margin-top:-6.15pt;width:219pt;height:3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" stroked="f">
                <v:textbox inset="0,0,0,0">
                  <w:txbxContent>
                    <w:p w:rsidR="00191C9B" w:rsidRPr="00191C9B" w:rsidRDefault="00191C9B" w:rsidP="00191C9B">
                      <w:pPr>
                        <w:pStyle w:val="Caption"/>
                        <w:rPr>
                          <w:b w:val="0"/>
                          <w:noProof/>
                          <w:color w:val="auto"/>
                          <w:sz w:val="24"/>
                          <w:szCs w:val="24"/>
                        </w:rPr>
                      </w:pPr>
                      <w:r w:rsidRPr="00191C9B">
                        <w:rPr>
                          <w:color w:val="auto"/>
                        </w:rPr>
                        <w:t>Counting Order Example</w:t>
                      </w:r>
                      <w:r w:rsidRPr="00191C9B">
                        <w:rPr>
                          <w:b w:val="0"/>
                          <w:color w:val="auto"/>
                        </w:rPr>
                        <w:t xml:space="preserve"> – Use this sequence</w:t>
                      </w:r>
                      <w:r>
                        <w:rPr>
                          <w:b w:val="0"/>
                          <w:color w:val="auto"/>
                        </w:rPr>
                        <w:t xml:space="preserve"> below</w:t>
                      </w:r>
                      <w:r w:rsidRPr="00191C9B">
                        <w:rPr>
                          <w:b w:val="0"/>
                          <w:color w:val="auto"/>
                        </w:rPr>
                        <w:t xml:space="preserve"> to </w:t>
                      </w:r>
                      <w:r>
                        <w:rPr>
                          <w:b w:val="0"/>
                          <w:color w:val="auto"/>
                        </w:rPr>
                        <w:t>decide where to b</w:t>
                      </w:r>
                      <w:r w:rsidRPr="00191C9B">
                        <w:rPr>
                          <w:b w:val="0"/>
                          <w:color w:val="auto"/>
                        </w:rPr>
                        <w:t>egin counting cells</w:t>
                      </w:r>
                      <w:r>
                        <w:rPr>
                          <w:b w:val="0"/>
                          <w:color w:val="auto"/>
                        </w:rPr>
                        <w:t xml:space="preserve"> and </w:t>
                      </w:r>
                      <w:r w:rsidR="00FE29C4">
                        <w:rPr>
                          <w:b w:val="0"/>
                          <w:color w:val="auto"/>
                        </w:rPr>
                        <w:t>where to move next as you count cells in al</w:t>
                      </w:r>
                      <w:r w:rsidRPr="00191C9B">
                        <w:rPr>
                          <w:b w:val="0"/>
                          <w:color w:val="auto"/>
                        </w:rPr>
                        <w:t>l 64 squares.</w:t>
                      </w:r>
                    </w:p>
                  </w:txbxContent>
                </v:textbox>
              </v:shape>
            </w:pict>
          </mc:Fallback>
        </mc:AlternateContent>
      </w:r>
      <w:r w:rsidR="00D96C98">
        <w:rPr>
          <w:noProof/>
        </w:rPr>
        <mc:AlternateContent>
          <mc:Choice Requires="wps">
            <w:drawing>
              <wp:anchor distT="0" distB="0" distL="114300" distR="114300" simplePos="0" relativeHeight="251663872" behindDoc="0" locked="0" layoutInCell="1" allowOverlap="1" wp14:anchorId="1A710D4B" wp14:editId="7E17C7D7">
                <wp:simplePos x="0" y="0"/>
                <wp:positionH relativeFrom="column">
                  <wp:posOffset>3522345</wp:posOffset>
                </wp:positionH>
                <wp:positionV relativeFrom="paragraph">
                  <wp:posOffset>64770</wp:posOffset>
                </wp:positionV>
                <wp:extent cx="2560320" cy="200025"/>
                <wp:effectExtent l="0" t="0" r="0" b="9525"/>
                <wp:wrapTight wrapText="bothSides">
                  <wp:wrapPolygon edited="0">
                    <wp:start x="0" y="0"/>
                    <wp:lineTo x="0" y="20571"/>
                    <wp:lineTo x="21375" y="20571"/>
                    <wp:lineTo x="21375"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560320" cy="200025"/>
                        </a:xfrm>
                        <a:prstGeom prst="rect">
                          <a:avLst/>
                        </a:prstGeom>
                        <a:solidFill>
                          <a:prstClr val="white"/>
                        </a:solidFill>
                        <a:ln>
                          <a:noFill/>
                        </a:ln>
                        <a:effectLst/>
                      </wps:spPr>
                      <wps:txbx>
                        <w:txbxContent>
                          <w:p w:rsidR="001B5933" w:rsidRPr="001B5933" w:rsidRDefault="001B5933" w:rsidP="001B5933">
                            <w:pPr>
                              <w:pStyle w:val="Caption"/>
                              <w:rPr>
                                <w:noProof/>
                                <w:color w:val="auto"/>
                                <w:sz w:val="24"/>
                                <w:szCs w:val="24"/>
                              </w:rPr>
                            </w:pPr>
                            <w:r w:rsidRPr="001B5933">
                              <w:rPr>
                                <w:color w:val="auto"/>
                              </w:rPr>
                              <w:t xml:space="preserve">Data Table </w:t>
                            </w:r>
                            <w:r>
                              <w:rPr>
                                <w:color w:val="auto"/>
                              </w:rPr>
                              <w:t xml:space="preserve">– </w:t>
                            </w:r>
                            <w:r w:rsidRPr="001B5933">
                              <w:rPr>
                                <w:b w:val="0"/>
                                <w:color w:val="auto"/>
                              </w:rPr>
                              <w:t>Use this to record your cell counts.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left:0;text-align:left;margin-left:277.35pt;margin-top:5.1pt;width:201.6pt;height:15.7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" stroked="f">
                <v:textbox inset="0,0,0,0">
                  <w:txbxContent>
                    <w:p w:rsidR="001B5933" w:rsidRPr="001B5933" w:rsidRDefault="001B5933" w:rsidP="001B5933">
                      <w:pPr>
                        <w:pStyle w:val="Caption"/>
                        <w:rPr>
                          <w:noProof/>
                          <w:color w:val="auto"/>
                          <w:sz w:val="24"/>
                          <w:szCs w:val="24"/>
                        </w:rPr>
                      </w:pPr>
                      <w:r w:rsidRPr="001B5933">
                        <w:rPr>
                          <w:color w:val="auto"/>
                        </w:rPr>
                        <w:t xml:space="preserve">Data Table </w:t>
                      </w:r>
                      <w:r>
                        <w:rPr>
                          <w:color w:val="auto"/>
                        </w:rPr>
                        <w:t xml:space="preserve">– </w:t>
                      </w:r>
                      <w:r w:rsidRPr="001B5933">
                        <w:rPr>
                          <w:b w:val="0"/>
                          <w:color w:val="auto"/>
                        </w:rPr>
                        <w:t>Use this to record your cell counts.</w:t>
                      </w:r>
                    </w:p>
                  </w:txbxContent>
                </v:textbox>
                <w10:wrap type="tight"/>
              </v:shape>
            </w:pict>
          </mc:Fallback>
        </mc:AlternateContent>
      </w:r>
    </w:p>
    <w:p w:rsidR="009D142D" w:rsidRPr="009D142D" w:rsidRDefault="00FE29C4" w:rsidP="009D142D">
      <w:pPr>
        <w:spacing w:after="0"/>
        <w:rPr>
          <w:vanish/>
        </w:rPr>
      </w:pPr>
      <w:r>
        <w:rPr>
          <w:noProof/>
        </w:rPr>
        <w:drawing>
          <wp:anchor distT="0" distB="0" distL="114300" distR="114300" simplePos="0" relativeHeight="251657728" behindDoc="0" locked="0" layoutInCell="1" allowOverlap="1" wp14:anchorId="6E042DDA" wp14:editId="315FFF01">
            <wp:simplePos x="0" y="0"/>
            <wp:positionH relativeFrom="column">
              <wp:posOffset>142875</wp:posOffset>
            </wp:positionH>
            <wp:positionV relativeFrom="paragraph">
              <wp:posOffset>215265</wp:posOffset>
            </wp:positionV>
            <wp:extent cx="2667000" cy="2539365"/>
            <wp:effectExtent l="0" t="0" r="0" b="0"/>
            <wp:wrapTopAndBottom/>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539365"/>
                    </a:xfrm>
                    <a:prstGeom prst="rect">
                      <a:avLst/>
                    </a:prstGeom>
                    <a:noFill/>
                  </pic:spPr>
                </pic:pic>
              </a:graphicData>
            </a:graphic>
            <wp14:sizeRelH relativeFrom="page">
              <wp14:pctWidth>0</wp14:pctWidth>
            </wp14:sizeRelH>
            <wp14:sizeRelV relativeFrom="page">
              <wp14:pctHeight>0</wp14:pctHeight>
            </wp14:sizeRelV>
          </wp:anchor>
        </w:drawing>
      </w:r>
      <w:r w:rsidR="00D96C98">
        <w:rPr>
          <w:noProof/>
        </w:rPr>
        <w:drawing>
          <wp:anchor distT="0" distB="0" distL="114300" distR="114300" simplePos="0" relativeHeight="251661824" behindDoc="1" locked="0" layoutInCell="1" allowOverlap="1" wp14:anchorId="35AF57F9" wp14:editId="22CEAE5F">
            <wp:simplePos x="0" y="0"/>
            <wp:positionH relativeFrom="column">
              <wp:posOffset>3484245</wp:posOffset>
            </wp:positionH>
            <wp:positionV relativeFrom="paragraph">
              <wp:posOffset>194310</wp:posOffset>
            </wp:positionV>
            <wp:extent cx="2560320" cy="2560320"/>
            <wp:effectExtent l="0" t="0" r="0" b="0"/>
            <wp:wrapTight wrapText="bothSides">
              <wp:wrapPolygon edited="0">
                <wp:start x="0" y="0"/>
                <wp:lineTo x="0" y="21375"/>
                <wp:lineTo x="21375" y="21375"/>
                <wp:lineTo x="2137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ing_chamber7_microbehunter.jpg"/>
                    <pic:cNvPicPr/>
                  </pic:nvPicPr>
                  <pic:blipFill>
                    <a:blip r:embed="rId12">
                      <a:extLst>
                        <a:ext uri="{28A0092B-C50C-407E-A947-70E740481C1C}">
                          <a14:useLocalDpi xmlns:a14="http://schemas.microsoft.com/office/drawing/2010/main" val="0"/>
                        </a:ext>
                      </a:extLst>
                    </a:blip>
                    <a:stretch>
                      <a:fillRect/>
                    </a:stretch>
                  </pic:blipFill>
                  <pic:spPr>
                    <a:xfrm>
                      <a:off x="0" y="0"/>
                      <a:ext cx="2560320" cy="2560320"/>
                    </a:xfrm>
                    <a:prstGeom prst="rect">
                      <a:avLst/>
                    </a:prstGeom>
                  </pic:spPr>
                </pic:pic>
              </a:graphicData>
            </a:graphic>
            <wp14:sizeRelH relativeFrom="page">
              <wp14:pctWidth>0</wp14:pctWidth>
            </wp14:sizeRelH>
            <wp14:sizeRelV relativeFrom="page">
              <wp14:pctHeight>0</wp14:pctHeight>
            </wp14:sizeRelV>
          </wp:anchor>
        </w:drawing>
      </w:r>
    </w:p>
    <w:p w:rsidR="009D142D" w:rsidRPr="009D142D" w:rsidRDefault="009D142D" w:rsidP="009D142D">
      <w:pPr>
        <w:spacing w:after="0"/>
        <w:rPr>
          <w:vanish/>
        </w:rPr>
      </w:pPr>
    </w:p>
    <w:p w:rsidR="00E73416" w:rsidRPr="00E73416" w:rsidRDefault="00E73416" w:rsidP="00803127">
      <w:pPr>
        <w:spacing w:after="0" w:line="240" w:lineRule="auto"/>
        <w:ind w:left="720"/>
        <w:rPr>
          <w:vanish/>
        </w:rPr>
      </w:pPr>
    </w:p>
    <w:p w:rsidR="00875994" w:rsidRPr="00875994" w:rsidRDefault="00875994" w:rsidP="00875994">
      <w:pPr>
        <w:spacing w:after="0" w:line="240" w:lineRule="auto"/>
        <w:jc w:val="center"/>
        <w:rPr>
          <w:noProof/>
        </w:rPr>
      </w:pPr>
    </w:p>
    <w:p w:rsidR="00E73416" w:rsidRDefault="00E73416" w:rsidP="00E73416">
      <w:pPr>
        <w:spacing w:after="0"/>
      </w:pPr>
    </w:p>
    <w:p w:rsidR="00D96C98" w:rsidRPr="00E73416" w:rsidRDefault="00D96C98" w:rsidP="00E73416">
      <w:pPr>
        <w:spacing w:after="0"/>
        <w:rPr>
          <w:vanish/>
        </w:rPr>
      </w:pPr>
    </w:p>
    <w:p w:rsidR="00875994" w:rsidRPr="00875994" w:rsidRDefault="00875994" w:rsidP="00034C8E">
      <w:pPr>
        <w:spacing w:after="0" w:line="240" w:lineRule="auto"/>
      </w:pPr>
      <w:r w:rsidRPr="00875994">
        <w:t>Average the cell counts you recorded for the four corners.  Each corner is 1mm by 1mm in size, and has a depth of 0.1 mm.  Cell counts are usually recorded in cells/</w:t>
      </w:r>
      <w:proofErr w:type="spellStart"/>
      <w:r w:rsidRPr="00875994">
        <w:t>mL.</w:t>
      </w:r>
      <w:proofErr w:type="spellEnd"/>
      <w:r w:rsidRPr="00875994">
        <w:t xml:space="preserve">  Remember that 1 cm</w:t>
      </w:r>
      <w:r w:rsidRPr="00875994">
        <w:rPr>
          <w:vertAlign w:val="superscript"/>
        </w:rPr>
        <w:t>3</w:t>
      </w:r>
      <w:r w:rsidRPr="00875994">
        <w:t xml:space="preserve"> is equal to 1 </w:t>
      </w:r>
      <w:proofErr w:type="spellStart"/>
      <w:r w:rsidRPr="00875994">
        <w:t>mL.</w:t>
      </w:r>
      <w:proofErr w:type="spellEnd"/>
      <w:r w:rsidRPr="00875994">
        <w:t xml:space="preserve">  The volume of the area you counted cells for is 1mm x 1mm x 0.1mm = 0.1mm</w:t>
      </w:r>
      <w:r w:rsidRPr="00875994">
        <w:rPr>
          <w:vertAlign w:val="superscript"/>
        </w:rPr>
        <w:t>3</w:t>
      </w:r>
      <w:r w:rsidRPr="00875994">
        <w:t>.  In order to convert to cells/mL do the following calculation:</w:t>
      </w:r>
    </w:p>
    <w:p w:rsidR="00875994" w:rsidRPr="00875994" w:rsidRDefault="00875994" w:rsidP="00875994">
      <w:pPr>
        <w:spacing w:after="0" w:line="240" w:lineRule="auto"/>
        <w:ind w:left="720"/>
      </w:pPr>
    </w:p>
    <w:p w:rsidR="00875994" w:rsidRPr="00875994" w:rsidRDefault="00875994" w:rsidP="00875994">
      <w:pPr>
        <w:spacing w:after="0" w:line="240" w:lineRule="auto"/>
        <w:ind w:left="720"/>
      </w:pPr>
      <w:r w:rsidRPr="00875994">
        <w:t>(</w:t>
      </w:r>
      <w:proofErr w:type="gramStart"/>
      <w:r w:rsidRPr="00875994">
        <w:rPr>
          <w:u w:val="single"/>
        </w:rPr>
        <w:t>average</w:t>
      </w:r>
      <w:proofErr w:type="gramEnd"/>
      <w:r w:rsidRPr="00875994">
        <w:rPr>
          <w:u w:val="single"/>
        </w:rPr>
        <w:t xml:space="preserve"> number of cells per corner</w:t>
      </w:r>
      <w:r w:rsidRPr="00875994">
        <w:t>)  x  (</w:t>
      </w:r>
      <w:r w:rsidRPr="00875994">
        <w:rPr>
          <w:u w:val="single"/>
        </w:rPr>
        <w:t>1000 mm</w:t>
      </w:r>
      <w:r w:rsidRPr="00875994">
        <w:rPr>
          <w:u w:val="single"/>
          <w:vertAlign w:val="superscript"/>
        </w:rPr>
        <w:t>3</w:t>
      </w:r>
      <w:r w:rsidRPr="00875994">
        <w:t xml:space="preserve">)  =  </w:t>
      </w:r>
      <w:r w:rsidRPr="00875994">
        <w:rPr>
          <w:u w:val="single"/>
        </w:rPr>
        <w:t>cells</w:t>
      </w:r>
    </w:p>
    <w:p w:rsidR="00875994" w:rsidRPr="00875994" w:rsidRDefault="00875994" w:rsidP="00875994">
      <w:pPr>
        <w:spacing w:after="0" w:line="240" w:lineRule="auto"/>
        <w:ind w:left="1440" w:firstLine="720"/>
      </w:pPr>
      <w:r w:rsidRPr="00875994">
        <w:t xml:space="preserve"> 0.1 mm</w:t>
      </w:r>
      <w:r w:rsidRPr="00875994">
        <w:rPr>
          <w:vertAlign w:val="superscript"/>
        </w:rPr>
        <w:t>3</w:t>
      </w:r>
      <w:r w:rsidRPr="00875994">
        <w:tab/>
      </w:r>
      <w:r w:rsidRPr="00875994">
        <w:tab/>
      </w:r>
      <w:r w:rsidRPr="00875994">
        <w:tab/>
        <w:t>(1 cm</w:t>
      </w:r>
      <w:r w:rsidRPr="00875994">
        <w:rPr>
          <w:vertAlign w:val="superscript"/>
        </w:rPr>
        <w:t>3</w:t>
      </w:r>
      <w:r w:rsidRPr="00875994">
        <w:t>)</w:t>
      </w:r>
      <w:r w:rsidRPr="00875994">
        <w:tab/>
      </w:r>
      <w:r w:rsidR="003978B7">
        <w:t xml:space="preserve">    </w:t>
      </w:r>
      <w:r w:rsidRPr="00875994">
        <w:t>mL</w:t>
      </w:r>
    </w:p>
    <w:p w:rsidR="00875994" w:rsidRPr="00875994" w:rsidRDefault="00875994" w:rsidP="00875994">
      <w:pPr>
        <w:spacing w:after="0" w:line="240" w:lineRule="auto"/>
        <w:ind w:left="720"/>
      </w:pPr>
    </w:p>
    <w:p w:rsidR="00CB6ED2" w:rsidRPr="00875994" w:rsidRDefault="00CB6ED2" w:rsidP="00E17586">
      <w:pPr>
        <w:spacing w:after="0" w:line="240" w:lineRule="auto"/>
      </w:pPr>
      <w:r w:rsidRPr="00E17586">
        <w:rPr>
          <w:i/>
        </w:rPr>
        <w:t>Example calculation</w:t>
      </w:r>
      <w:r>
        <w:t>:</w:t>
      </w:r>
      <w:r>
        <w:tab/>
      </w:r>
      <w:r w:rsidRPr="00875994">
        <w:t>(</w:t>
      </w:r>
      <w:r w:rsidRPr="00CB6ED2">
        <w:rPr>
          <w:u w:val="single"/>
        </w:rPr>
        <w:t>50+62+48+58)/4</w:t>
      </w:r>
      <w:proofErr w:type="gramStart"/>
      <w:r>
        <w:rPr>
          <w:u w:val="single"/>
        </w:rPr>
        <w:t>)</w:t>
      </w:r>
      <w:r w:rsidRPr="00875994">
        <w:t xml:space="preserve">  x</w:t>
      </w:r>
      <w:proofErr w:type="gramEnd"/>
      <w:r w:rsidRPr="00875994">
        <w:t xml:space="preserve">  (</w:t>
      </w:r>
      <w:r w:rsidRPr="00875994">
        <w:rPr>
          <w:u w:val="single"/>
        </w:rPr>
        <w:t>1000 mm</w:t>
      </w:r>
      <w:r w:rsidRPr="00875994">
        <w:rPr>
          <w:u w:val="single"/>
          <w:vertAlign w:val="superscript"/>
        </w:rPr>
        <w:t>3</w:t>
      </w:r>
      <w:r w:rsidRPr="00875994">
        <w:t xml:space="preserve">)  =  </w:t>
      </w:r>
      <w:r w:rsidR="00E17586" w:rsidRPr="00E17586">
        <w:rPr>
          <w:u w:val="single"/>
        </w:rPr>
        <w:t>5.45 x 10</w:t>
      </w:r>
      <w:r w:rsidR="00E17586" w:rsidRPr="00E17586">
        <w:rPr>
          <w:u w:val="single"/>
          <w:vertAlign w:val="superscript"/>
        </w:rPr>
        <w:t>5</w:t>
      </w:r>
      <w:r w:rsidR="00E17586" w:rsidRPr="00E17586">
        <w:rPr>
          <w:u w:val="single"/>
        </w:rPr>
        <w:t xml:space="preserve"> </w:t>
      </w:r>
      <w:r w:rsidRPr="00E17586">
        <w:rPr>
          <w:u w:val="single"/>
        </w:rPr>
        <w:t>cells</w:t>
      </w:r>
    </w:p>
    <w:p w:rsidR="00CB6ED2" w:rsidRPr="00875994" w:rsidRDefault="00CB6ED2" w:rsidP="00CB6ED2">
      <w:pPr>
        <w:spacing w:after="0" w:line="240" w:lineRule="auto"/>
        <w:ind w:left="1440" w:firstLine="720"/>
      </w:pPr>
      <w:r w:rsidRPr="00875994">
        <w:t xml:space="preserve"> </w:t>
      </w:r>
      <w:r w:rsidR="00E17586">
        <w:tab/>
      </w:r>
      <w:r w:rsidR="00E17586">
        <w:tab/>
      </w:r>
      <w:r w:rsidRPr="00875994">
        <w:t>0.1 mm</w:t>
      </w:r>
      <w:r w:rsidRPr="00875994">
        <w:rPr>
          <w:vertAlign w:val="superscript"/>
        </w:rPr>
        <w:t>3</w:t>
      </w:r>
      <w:r w:rsidRPr="00875994">
        <w:tab/>
      </w:r>
      <w:r w:rsidR="00E17586">
        <w:t xml:space="preserve">      </w:t>
      </w:r>
      <w:r w:rsidRPr="00875994">
        <w:t>(1 cm</w:t>
      </w:r>
      <w:r w:rsidRPr="00875994">
        <w:rPr>
          <w:vertAlign w:val="superscript"/>
        </w:rPr>
        <w:t>3</w:t>
      </w:r>
      <w:r w:rsidRPr="00875994">
        <w:t>)</w:t>
      </w:r>
      <w:r w:rsidR="00E17586">
        <w:tab/>
      </w:r>
      <w:r w:rsidRPr="00875994">
        <w:tab/>
      </w:r>
      <w:r>
        <w:t xml:space="preserve">    </w:t>
      </w:r>
      <w:r w:rsidRPr="00875994">
        <w:t>mL</w:t>
      </w:r>
    </w:p>
    <w:p w:rsidR="00CB6ED2" w:rsidRDefault="00CB6ED2" w:rsidP="00034C8E">
      <w:pPr>
        <w:spacing w:after="0" w:line="240" w:lineRule="auto"/>
      </w:pPr>
    </w:p>
    <w:p w:rsidR="00875994" w:rsidRPr="00875994" w:rsidRDefault="00875994" w:rsidP="00034C8E">
      <w:pPr>
        <w:spacing w:after="0" w:line="240" w:lineRule="auto"/>
      </w:pPr>
      <w:r w:rsidRPr="00875994">
        <w:t>Each time you finish counting with a plastic</w:t>
      </w:r>
      <w:r w:rsidR="00034C8E">
        <w:t xml:space="preserve"> hemocytometer, throw it away. </w:t>
      </w:r>
      <w:r w:rsidRPr="00875994">
        <w:t xml:space="preserve"> </w:t>
      </w:r>
    </w:p>
    <w:p w:rsidR="00875994" w:rsidRPr="00875994" w:rsidRDefault="00875994" w:rsidP="00875994">
      <w:pPr>
        <w:spacing w:after="0" w:line="240" w:lineRule="auto"/>
        <w:ind w:left="720"/>
      </w:pPr>
    </w:p>
    <w:p w:rsidR="00875994" w:rsidRPr="00875994" w:rsidRDefault="00A75C49" w:rsidP="003B7B5C">
      <w:pPr>
        <w:spacing w:after="0" w:line="240" w:lineRule="auto"/>
      </w:pPr>
      <w:r w:rsidRPr="00A75C49">
        <w:rPr>
          <w:b/>
        </w:rPr>
        <w:t xml:space="preserve">General Information on Data Gathering and Analysis:  </w:t>
      </w:r>
      <w:r w:rsidR="003B7B5C">
        <w:t xml:space="preserve">In systems studies it is very important to have multiple types of data in addition to multiple replicates of one data type.  For this experiment, if you are able, we encourage you to determine your cell density using a spectrophotometer on the absorbance setting at 600nm.  </w:t>
      </w:r>
    </w:p>
    <w:p w:rsidR="00875994" w:rsidRPr="00875994" w:rsidRDefault="00875994" w:rsidP="00875994">
      <w:pPr>
        <w:spacing w:after="0" w:line="240" w:lineRule="auto"/>
        <w:ind w:left="360"/>
      </w:pPr>
    </w:p>
    <w:p w:rsidR="00875994" w:rsidRPr="00875994" w:rsidRDefault="003B7B5C" w:rsidP="003B7B5C">
      <w:pPr>
        <w:spacing w:after="0" w:line="240" w:lineRule="auto"/>
      </w:pPr>
      <w:r>
        <w:t xml:space="preserve">Pigment observation is another great way to evaluate diatoms.  </w:t>
      </w:r>
      <w:r w:rsidR="00875994" w:rsidRPr="00875994">
        <w:t>Though this w</w:t>
      </w:r>
      <w:r w:rsidR="00D96C98">
        <w:t>ill not</w:t>
      </w:r>
      <w:r w:rsidR="00875994" w:rsidRPr="00875994">
        <w:t xml:space="preserve"> give you a cell count, writing down observations about the color of your cultures is a good way to spot differences between cultures.  Your cells will usually settle to the bottom of your flasks.  Note how dark the settled cells look.  Now, swirl the media in your flask to spread your cells uniformly throughout the media.  Write down the color of the homogenized media.  Though it may look very clear at first, every day the co</w:t>
      </w:r>
      <w:r>
        <w:t>lor will change slightly</w:t>
      </w:r>
      <w:r w:rsidR="00875994" w:rsidRPr="00875994">
        <w:t>.</w:t>
      </w:r>
      <w:r w:rsidR="00034C8E">
        <w:t xml:space="preserve">  </w:t>
      </w:r>
      <w:r>
        <w:t xml:space="preserve">Using </w:t>
      </w:r>
      <w:r w:rsidR="00034C8E">
        <w:t xml:space="preserve">chromatography is also a great way to see what pigments are present which can tell you about the health </w:t>
      </w:r>
      <w:r w:rsidR="00EC5A6D">
        <w:t>and activity level of the diatoms.</w:t>
      </w:r>
      <w:r w:rsidR="00A75C49">
        <w:t xml:space="preserve">  See Lesson 5a for more information on Chromatography.</w:t>
      </w:r>
    </w:p>
    <w:sectPr w:rsidR="00875994" w:rsidRPr="00875994" w:rsidSect="000020BA">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A9" w:rsidRDefault="00E23BA9" w:rsidP="0042667F">
      <w:pPr>
        <w:spacing w:after="0" w:line="240" w:lineRule="auto"/>
      </w:pPr>
      <w:r>
        <w:separator/>
      </w:r>
    </w:p>
  </w:endnote>
  <w:endnote w:type="continuationSeparator" w:id="0">
    <w:p w:rsidR="00E23BA9" w:rsidRDefault="00E23BA9" w:rsidP="0042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D9" w:rsidRDefault="00CB6ED2">
    <w:pPr>
      <w:pStyle w:val="Footer"/>
    </w:pPr>
    <w:r>
      <w:rPr>
        <w:noProof/>
      </w:rPr>
      <w:drawing>
        <wp:anchor distT="0" distB="0" distL="114300" distR="114300" simplePos="0" relativeHeight="251657728" behindDoc="1" locked="0" layoutInCell="1" allowOverlap="1">
          <wp:simplePos x="0" y="0"/>
          <wp:positionH relativeFrom="column">
            <wp:posOffset>5379720</wp:posOffset>
          </wp:positionH>
          <wp:positionV relativeFrom="paragraph">
            <wp:posOffset>-142875</wp:posOffset>
          </wp:positionV>
          <wp:extent cx="1238250" cy="466725"/>
          <wp:effectExtent l="0" t="0" r="0" b="9525"/>
          <wp:wrapTight wrapText="bothSides">
            <wp:wrapPolygon edited="0">
              <wp:start x="0" y="0"/>
              <wp:lineTo x="0" y="21159"/>
              <wp:lineTo x="21268" y="21159"/>
              <wp:lineTo x="21268" y="0"/>
              <wp:lineTo x="0" y="0"/>
            </wp:wrapPolygon>
          </wp:wrapTight>
          <wp:docPr id="2" name="Picture 2" descr="SEE Logo Cropp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Logo Croppe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pic:spPr>
              </pic:pic>
            </a:graphicData>
          </a:graphic>
          <wp14:sizeRelH relativeFrom="page">
            <wp14:pctWidth>0</wp14:pctWidth>
          </wp14:sizeRelH>
          <wp14:sizeRelV relativeFrom="page">
            <wp14:pctHeight>0</wp14:pctHeight>
          </wp14:sizeRelV>
        </wp:anchor>
      </w:drawing>
    </w:r>
    <w:r w:rsidR="000020BA">
      <w:rPr>
        <w:i/>
        <w:color w:val="808080"/>
        <w:sz w:val="20"/>
        <w:szCs w:val="20"/>
      </w:rPr>
      <w:t>Ocean Acidification: A Systems Approach to a Global Problem</w:t>
    </w:r>
    <w:r w:rsidR="003C58D9" w:rsidRPr="00E73416">
      <w:rPr>
        <w:color w:val="808080"/>
        <w:sz w:val="20"/>
        <w:szCs w:val="20"/>
      </w:rPr>
      <w:t xml:space="preserve"> – Student Resource</w:t>
    </w:r>
    <w:r w:rsidR="003C58D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A9" w:rsidRDefault="00E23BA9" w:rsidP="0042667F">
      <w:pPr>
        <w:spacing w:after="0" w:line="240" w:lineRule="auto"/>
      </w:pPr>
      <w:r>
        <w:separator/>
      </w:r>
    </w:p>
  </w:footnote>
  <w:footnote w:type="continuationSeparator" w:id="0">
    <w:p w:rsidR="00E23BA9" w:rsidRDefault="00E23BA9" w:rsidP="004266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67776"/>
    <w:multiLevelType w:val="hybridMultilevel"/>
    <w:tmpl w:val="E4A2D4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A2CD9"/>
    <w:multiLevelType w:val="hybridMultilevel"/>
    <w:tmpl w:val="BF5E15FE"/>
    <w:lvl w:ilvl="0" w:tplc="38D4B06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CD5307"/>
    <w:multiLevelType w:val="hybridMultilevel"/>
    <w:tmpl w:val="E8BABF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F77E9A"/>
    <w:multiLevelType w:val="hybridMultilevel"/>
    <w:tmpl w:val="EEAA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17CAD"/>
    <w:multiLevelType w:val="hybridMultilevel"/>
    <w:tmpl w:val="8A126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D6BF1"/>
    <w:multiLevelType w:val="hybridMultilevel"/>
    <w:tmpl w:val="E8B63A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CA"/>
    <w:rsid w:val="000020BA"/>
    <w:rsid w:val="00034C8E"/>
    <w:rsid w:val="0005192F"/>
    <w:rsid w:val="00083EDA"/>
    <w:rsid w:val="000A6BE4"/>
    <w:rsid w:val="000C3FCC"/>
    <w:rsid w:val="000E4F3B"/>
    <w:rsid w:val="000F7652"/>
    <w:rsid w:val="00120DEF"/>
    <w:rsid w:val="00153CFD"/>
    <w:rsid w:val="0016521A"/>
    <w:rsid w:val="001714C7"/>
    <w:rsid w:val="00191C9B"/>
    <w:rsid w:val="001B5933"/>
    <w:rsid w:val="001B69DB"/>
    <w:rsid w:val="001F50EF"/>
    <w:rsid w:val="002103F1"/>
    <w:rsid w:val="0026431C"/>
    <w:rsid w:val="002972B1"/>
    <w:rsid w:val="003333A8"/>
    <w:rsid w:val="003571AF"/>
    <w:rsid w:val="003978B7"/>
    <w:rsid w:val="003A2ABA"/>
    <w:rsid w:val="003B3A75"/>
    <w:rsid w:val="003B7B5C"/>
    <w:rsid w:val="003C58D9"/>
    <w:rsid w:val="0042667F"/>
    <w:rsid w:val="0046215D"/>
    <w:rsid w:val="00496787"/>
    <w:rsid w:val="005401D7"/>
    <w:rsid w:val="005513C0"/>
    <w:rsid w:val="005C7C1C"/>
    <w:rsid w:val="005F2A01"/>
    <w:rsid w:val="0062799D"/>
    <w:rsid w:val="00631C30"/>
    <w:rsid w:val="006653AA"/>
    <w:rsid w:val="00686116"/>
    <w:rsid w:val="006A0907"/>
    <w:rsid w:val="006E3CC9"/>
    <w:rsid w:val="007C4270"/>
    <w:rsid w:val="00801097"/>
    <w:rsid w:val="00803127"/>
    <w:rsid w:val="00813BA0"/>
    <w:rsid w:val="00875994"/>
    <w:rsid w:val="00916030"/>
    <w:rsid w:val="009228CA"/>
    <w:rsid w:val="009275DB"/>
    <w:rsid w:val="009467F8"/>
    <w:rsid w:val="009524B1"/>
    <w:rsid w:val="00973074"/>
    <w:rsid w:val="009C381F"/>
    <w:rsid w:val="009D142D"/>
    <w:rsid w:val="00A66FD6"/>
    <w:rsid w:val="00A75C49"/>
    <w:rsid w:val="00AA3A8F"/>
    <w:rsid w:val="00AB3061"/>
    <w:rsid w:val="00AB3B83"/>
    <w:rsid w:val="00AC17D6"/>
    <w:rsid w:val="00AC503C"/>
    <w:rsid w:val="00AF5232"/>
    <w:rsid w:val="00B6610C"/>
    <w:rsid w:val="00BD36AD"/>
    <w:rsid w:val="00BF6F50"/>
    <w:rsid w:val="00C505F3"/>
    <w:rsid w:val="00C66063"/>
    <w:rsid w:val="00C80142"/>
    <w:rsid w:val="00CA309F"/>
    <w:rsid w:val="00CA5ADE"/>
    <w:rsid w:val="00CB6ED2"/>
    <w:rsid w:val="00CD633D"/>
    <w:rsid w:val="00CE79D9"/>
    <w:rsid w:val="00D06411"/>
    <w:rsid w:val="00D56B49"/>
    <w:rsid w:val="00D57F6B"/>
    <w:rsid w:val="00D82064"/>
    <w:rsid w:val="00D966BF"/>
    <w:rsid w:val="00D96C98"/>
    <w:rsid w:val="00DA34FC"/>
    <w:rsid w:val="00DB1164"/>
    <w:rsid w:val="00DF7AED"/>
    <w:rsid w:val="00E13078"/>
    <w:rsid w:val="00E17586"/>
    <w:rsid w:val="00E23BA9"/>
    <w:rsid w:val="00E73416"/>
    <w:rsid w:val="00E92211"/>
    <w:rsid w:val="00EB5E41"/>
    <w:rsid w:val="00EC5A6D"/>
    <w:rsid w:val="00EF0A11"/>
    <w:rsid w:val="00EF50B7"/>
    <w:rsid w:val="00F162A9"/>
    <w:rsid w:val="00F236F9"/>
    <w:rsid w:val="00F26A00"/>
    <w:rsid w:val="00F648BE"/>
    <w:rsid w:val="00F734D4"/>
    <w:rsid w:val="00FD2B70"/>
    <w:rsid w:val="00FE29C4"/>
    <w:rsid w:val="00F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228CA"/>
    <w:pPr>
      <w:ind w:left="720"/>
      <w:contextualSpacing/>
    </w:pPr>
  </w:style>
  <w:style w:type="paragraph" w:customStyle="1" w:styleId="FreeFormA">
    <w:name w:val="Free Form A"/>
    <w:rsid w:val="009467F8"/>
    <w:rPr>
      <w:rFonts w:ascii="Helvetica" w:eastAsia="ヒラギノ角ゴ Pro W3" w:hAnsi="Helvetica" w:cs="Times New Roman"/>
      <w:color w:val="000000"/>
      <w:sz w:val="24"/>
    </w:rPr>
  </w:style>
  <w:style w:type="table" w:styleId="TableGrid">
    <w:name w:val="Table Grid"/>
    <w:basedOn w:val="TableNormal"/>
    <w:uiPriority w:val="59"/>
    <w:rsid w:val="00665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7F"/>
  </w:style>
  <w:style w:type="paragraph" w:styleId="Footer">
    <w:name w:val="footer"/>
    <w:basedOn w:val="Normal"/>
    <w:link w:val="FooterChar"/>
    <w:uiPriority w:val="99"/>
    <w:unhideWhenUsed/>
    <w:rsid w:val="0042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7F"/>
  </w:style>
  <w:style w:type="paragraph" w:styleId="BalloonText">
    <w:name w:val="Balloon Text"/>
    <w:basedOn w:val="Normal"/>
    <w:link w:val="BalloonTextChar"/>
    <w:uiPriority w:val="99"/>
    <w:semiHidden/>
    <w:unhideWhenUsed/>
    <w:rsid w:val="004266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667F"/>
    <w:rPr>
      <w:rFonts w:ascii="Tahoma" w:hAnsi="Tahoma" w:cs="Tahoma"/>
      <w:sz w:val="16"/>
      <w:szCs w:val="16"/>
    </w:rPr>
  </w:style>
  <w:style w:type="character" w:styleId="Hyperlink">
    <w:name w:val="Hyperlink"/>
    <w:uiPriority w:val="99"/>
    <w:unhideWhenUsed/>
    <w:rsid w:val="00AC503C"/>
    <w:rPr>
      <w:color w:val="0000FF"/>
      <w:u w:val="single"/>
    </w:rPr>
  </w:style>
  <w:style w:type="character" w:styleId="FollowedHyperlink">
    <w:name w:val="FollowedHyperlink"/>
    <w:uiPriority w:val="99"/>
    <w:semiHidden/>
    <w:unhideWhenUsed/>
    <w:rsid w:val="00AC503C"/>
    <w:rPr>
      <w:color w:val="800080"/>
      <w:u w:val="single"/>
    </w:rPr>
  </w:style>
  <w:style w:type="paragraph" w:styleId="Caption">
    <w:name w:val="caption"/>
    <w:basedOn w:val="Normal"/>
    <w:next w:val="Normal"/>
    <w:uiPriority w:val="35"/>
    <w:unhideWhenUsed/>
    <w:qFormat/>
    <w:rsid w:val="00191C9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228CA"/>
    <w:pPr>
      <w:ind w:left="720"/>
      <w:contextualSpacing/>
    </w:pPr>
  </w:style>
  <w:style w:type="paragraph" w:customStyle="1" w:styleId="FreeFormA">
    <w:name w:val="Free Form A"/>
    <w:rsid w:val="009467F8"/>
    <w:rPr>
      <w:rFonts w:ascii="Helvetica" w:eastAsia="ヒラギノ角ゴ Pro W3" w:hAnsi="Helvetica" w:cs="Times New Roman"/>
      <w:color w:val="000000"/>
      <w:sz w:val="24"/>
    </w:rPr>
  </w:style>
  <w:style w:type="table" w:styleId="TableGrid">
    <w:name w:val="Table Grid"/>
    <w:basedOn w:val="TableNormal"/>
    <w:uiPriority w:val="59"/>
    <w:rsid w:val="00665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7F"/>
  </w:style>
  <w:style w:type="paragraph" w:styleId="Footer">
    <w:name w:val="footer"/>
    <w:basedOn w:val="Normal"/>
    <w:link w:val="FooterChar"/>
    <w:uiPriority w:val="99"/>
    <w:unhideWhenUsed/>
    <w:rsid w:val="0042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7F"/>
  </w:style>
  <w:style w:type="paragraph" w:styleId="BalloonText">
    <w:name w:val="Balloon Text"/>
    <w:basedOn w:val="Normal"/>
    <w:link w:val="BalloonTextChar"/>
    <w:uiPriority w:val="99"/>
    <w:semiHidden/>
    <w:unhideWhenUsed/>
    <w:rsid w:val="004266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667F"/>
    <w:rPr>
      <w:rFonts w:ascii="Tahoma" w:hAnsi="Tahoma" w:cs="Tahoma"/>
      <w:sz w:val="16"/>
      <w:szCs w:val="16"/>
    </w:rPr>
  </w:style>
  <w:style w:type="character" w:styleId="Hyperlink">
    <w:name w:val="Hyperlink"/>
    <w:uiPriority w:val="99"/>
    <w:unhideWhenUsed/>
    <w:rsid w:val="00AC503C"/>
    <w:rPr>
      <w:color w:val="0000FF"/>
      <w:u w:val="single"/>
    </w:rPr>
  </w:style>
  <w:style w:type="character" w:styleId="FollowedHyperlink">
    <w:name w:val="FollowedHyperlink"/>
    <w:uiPriority w:val="99"/>
    <w:semiHidden/>
    <w:unhideWhenUsed/>
    <w:rsid w:val="00AC503C"/>
    <w:rPr>
      <w:color w:val="800080"/>
      <w:u w:val="single"/>
    </w:rPr>
  </w:style>
  <w:style w:type="paragraph" w:styleId="Caption">
    <w:name w:val="caption"/>
    <w:basedOn w:val="Normal"/>
    <w:next w:val="Normal"/>
    <w:uiPriority w:val="35"/>
    <w:unhideWhenUsed/>
    <w:qFormat/>
    <w:rsid w:val="00191C9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baliga.systemsbiology.net/highschool/intern2011/hemocytometer.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aliga.systemsbiology.net/highschool/intern2011/hemocytometer.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cludwig</cp:lastModifiedBy>
  <cp:revision>12</cp:revision>
  <cp:lastPrinted>2014-03-17T17:24:00Z</cp:lastPrinted>
  <dcterms:created xsi:type="dcterms:W3CDTF">2014-03-14T20:47:00Z</dcterms:created>
  <dcterms:modified xsi:type="dcterms:W3CDTF">2014-06-05T18:36:00Z</dcterms:modified>
</cp:coreProperties>
</file>